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4D47" w14:textId="7E8BB641" w:rsidR="00F024AD" w:rsidRPr="00550903" w:rsidRDefault="00F024AD" w:rsidP="00F024AD">
      <w:pPr>
        <w:pStyle w:val="CH"/>
        <w:rPr>
          <w:lang w:val="en-US"/>
        </w:rPr>
      </w:pPr>
      <w:bookmarkStart w:id="0" w:name="historyclause"/>
      <w:r w:rsidRPr="00550903">
        <w:rPr>
          <w:lang w:val="en-US"/>
        </w:rPr>
        <w:t>3GPP RAN WG4 Meeting #10</w:t>
      </w:r>
      <w:r w:rsidR="00550903" w:rsidRPr="00550903">
        <w:rPr>
          <w:lang w:val="en-US"/>
        </w:rPr>
        <w:t>2</w:t>
      </w:r>
      <w:r w:rsidRPr="00550903">
        <w:rPr>
          <w:lang w:val="en-US"/>
        </w:rPr>
        <w:t>-e</w:t>
      </w:r>
      <w:r w:rsidRPr="00550903">
        <w:rPr>
          <w:lang w:val="en-US"/>
        </w:rPr>
        <w:tab/>
      </w:r>
      <w:r w:rsidRPr="00550903">
        <w:rPr>
          <w:lang w:val="en-US"/>
        </w:rPr>
        <w:tab/>
      </w:r>
      <w:r w:rsidR="000F7BD6" w:rsidRPr="000F7BD6">
        <w:rPr>
          <w:lang w:val="en-US"/>
        </w:rPr>
        <w:t>R4-2203687</w:t>
      </w:r>
    </w:p>
    <w:p w14:paraId="39A0EE25" w14:textId="3EB33926" w:rsidR="00D309CC" w:rsidRDefault="00706E22" w:rsidP="00D309CC">
      <w:pPr>
        <w:tabs>
          <w:tab w:val="left" w:pos="2160"/>
        </w:tabs>
        <w:rPr>
          <w:rFonts w:ascii="Arial" w:hAnsi="Arial" w:cs="Arial"/>
          <w:b/>
          <w:sz w:val="24"/>
        </w:rPr>
      </w:pPr>
      <w:r w:rsidRPr="00706E22">
        <w:rPr>
          <w:rFonts w:ascii="Arial" w:hAnsi="Arial" w:cs="Arial"/>
          <w:b/>
          <w:sz w:val="24"/>
        </w:rPr>
        <w:t>Electronic meeting, February 21 – March 3, 2022</w:t>
      </w:r>
    </w:p>
    <w:p w14:paraId="7CA433AE" w14:textId="77777777" w:rsidR="002B5572" w:rsidRPr="000F5901" w:rsidRDefault="002B5572" w:rsidP="00D309CC">
      <w:pPr>
        <w:tabs>
          <w:tab w:val="left" w:pos="2160"/>
        </w:tabs>
        <w:rPr>
          <w:rFonts w:ascii="Arial" w:hAnsi="Arial" w:cs="Arial"/>
          <w:b/>
          <w:lang w:val="en-US"/>
        </w:rPr>
      </w:pPr>
    </w:p>
    <w:p w14:paraId="6DDCE159" w14:textId="56B784FC" w:rsidR="00D309CC" w:rsidRPr="000F5901" w:rsidRDefault="00D309CC" w:rsidP="00D309CC">
      <w:pPr>
        <w:pStyle w:val="CH"/>
        <w:rPr>
          <w:b w:val="0"/>
          <w:lang w:val="en-US"/>
        </w:rPr>
      </w:pPr>
      <w:r w:rsidRPr="000F5901">
        <w:rPr>
          <w:lang w:val="en-US"/>
        </w:rPr>
        <w:t>Agenda item:</w:t>
      </w:r>
      <w:r w:rsidRPr="000F5901">
        <w:rPr>
          <w:lang w:val="en-US"/>
        </w:rPr>
        <w:tab/>
      </w:r>
      <w:r w:rsidR="000F7BD6" w:rsidRPr="000F7BD6">
        <w:rPr>
          <w:lang w:val="en-US"/>
        </w:rPr>
        <w:t>5.1.5.2.1</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6EFD3E6A" w:rsidR="00D309CC" w:rsidRPr="000F5901" w:rsidRDefault="00D309CC" w:rsidP="00D309CC">
      <w:pPr>
        <w:pStyle w:val="CH"/>
        <w:rPr>
          <w:lang w:val="en-US"/>
        </w:rPr>
      </w:pPr>
      <w:r w:rsidRPr="000F5901">
        <w:rPr>
          <w:lang w:val="en-US"/>
        </w:rPr>
        <w:t>Title:</w:t>
      </w:r>
      <w:r w:rsidRPr="000F5901">
        <w:rPr>
          <w:lang w:val="en-US"/>
        </w:rPr>
        <w:tab/>
      </w:r>
      <w:r w:rsidR="008426BC">
        <w:rPr>
          <w:lang w:val="en-US"/>
        </w:rPr>
        <w:t xml:space="preserve">Discussion on Rel-16 </w:t>
      </w:r>
      <w:r w:rsidR="00CE0B75">
        <w:rPr>
          <w:lang w:val="en-US"/>
        </w:rPr>
        <w:t>g</w:t>
      </w:r>
      <w:r w:rsidR="00AE136F">
        <w:rPr>
          <w:lang w:val="en-US"/>
        </w:rPr>
        <w:t xml:space="preserve">uard </w:t>
      </w:r>
      <w:r w:rsidR="00CE0B75">
        <w:rPr>
          <w:lang w:val="en-US"/>
        </w:rPr>
        <w:t>p</w:t>
      </w:r>
      <w:r w:rsidR="008426BC">
        <w:rPr>
          <w:lang w:val="en-US"/>
        </w:rPr>
        <w:t>eriod</w:t>
      </w:r>
      <w:r w:rsidR="000166F9">
        <w:rPr>
          <w:lang w:val="en-US"/>
        </w:rPr>
        <w:t xml:space="preserve"> for SRS antenna switching</w:t>
      </w:r>
    </w:p>
    <w:p w14:paraId="6C6D1281" w14:textId="2FEED1B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550903">
        <w:rPr>
          <w:lang w:val="en-US"/>
        </w:rPr>
        <w:t>6</w:t>
      </w:r>
    </w:p>
    <w:p w14:paraId="2E4E044D" w14:textId="0D328FA5" w:rsidR="00D309CC" w:rsidRPr="000F5901" w:rsidRDefault="00D309CC" w:rsidP="00D309CC">
      <w:pPr>
        <w:pStyle w:val="CH"/>
        <w:rPr>
          <w:lang w:val="en-US"/>
        </w:rPr>
      </w:pPr>
      <w:r w:rsidRPr="000F5901">
        <w:rPr>
          <w:lang w:val="en-US"/>
        </w:rPr>
        <w:t>Document for:</w:t>
      </w:r>
      <w:r w:rsidRPr="000F5901">
        <w:rPr>
          <w:lang w:val="en-US"/>
        </w:rPr>
        <w:tab/>
      </w:r>
      <w:r w:rsidR="00A419AD">
        <w:rPr>
          <w:lang w:val="en-US"/>
        </w:rPr>
        <w:t>Discussion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35279F08" w:rsidR="00B93956" w:rsidRPr="00845081" w:rsidRDefault="00AF72FB" w:rsidP="00B93956">
      <w:pPr>
        <w:jc w:val="both"/>
        <w:rPr>
          <w:sz w:val="21"/>
          <w:szCs w:val="21"/>
          <w:lang w:val="en-US"/>
        </w:rPr>
      </w:pPr>
      <w:r w:rsidRPr="00845081">
        <w:rPr>
          <w:sz w:val="21"/>
          <w:szCs w:val="21"/>
          <w:lang w:val="en-US"/>
        </w:rPr>
        <w:t>In RAN4#101-e a discussion on the Rel-</w:t>
      </w:r>
      <w:proofErr w:type="gramStart"/>
      <w:r w:rsidRPr="00845081">
        <w:rPr>
          <w:sz w:val="21"/>
          <w:szCs w:val="21"/>
          <w:lang w:val="en-US"/>
        </w:rPr>
        <w:t>16 time</w:t>
      </w:r>
      <w:proofErr w:type="gramEnd"/>
      <w:r w:rsidRPr="00845081">
        <w:rPr>
          <w:sz w:val="21"/>
          <w:szCs w:val="21"/>
          <w:lang w:val="en-US"/>
        </w:rPr>
        <w:t xml:space="preserve"> mask for SRS antenna switching was started</w:t>
      </w:r>
      <w:r w:rsidR="00DF5AB1" w:rsidRPr="00845081">
        <w:rPr>
          <w:sz w:val="21"/>
          <w:szCs w:val="21"/>
          <w:lang w:val="en-US"/>
        </w:rPr>
        <w:t xml:space="preserve"> and resulted into a WF [1]</w:t>
      </w:r>
      <w:r w:rsidRPr="00845081">
        <w:rPr>
          <w:sz w:val="21"/>
          <w:szCs w:val="21"/>
          <w:lang w:val="en-US"/>
        </w:rPr>
        <w:t xml:space="preserve">. This contribution discusses the background </w:t>
      </w:r>
      <w:r w:rsidR="00C34423" w:rsidRPr="00845081">
        <w:rPr>
          <w:sz w:val="21"/>
          <w:szCs w:val="21"/>
          <w:lang w:val="en-US"/>
        </w:rPr>
        <w:t>of</w:t>
      </w:r>
      <w:r w:rsidRPr="00845081">
        <w:rPr>
          <w:sz w:val="21"/>
          <w:szCs w:val="21"/>
          <w:lang w:val="en-US"/>
        </w:rPr>
        <w:t xml:space="preserve"> the guard period and its reason of existence in Rel-16.</w:t>
      </w:r>
    </w:p>
    <w:p w14:paraId="3A67921B" w14:textId="4BE18759" w:rsidR="008E7986" w:rsidRPr="000F5901" w:rsidRDefault="008E7986" w:rsidP="008E7986">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133EBCBE" w14:textId="7F2FF185" w:rsidR="00950AA4" w:rsidRPr="00845081" w:rsidRDefault="008470F4" w:rsidP="003D608B">
      <w:pPr>
        <w:jc w:val="both"/>
        <w:rPr>
          <w:sz w:val="21"/>
          <w:szCs w:val="21"/>
          <w:lang w:val="en-US"/>
        </w:rPr>
      </w:pPr>
      <w:r w:rsidRPr="00845081">
        <w:rPr>
          <w:sz w:val="21"/>
          <w:szCs w:val="21"/>
          <w:lang w:val="en-US"/>
        </w:rPr>
        <w:t xml:space="preserve">In TS 38.101-1 the time mask for SRS antenna switching includes a guard period for the case when antenna switching happens between SRS resources of the same SRS resource set. Last meeting it was debated whether this guard </w:t>
      </w:r>
      <w:r w:rsidR="00E24BAF" w:rsidRPr="00845081">
        <w:rPr>
          <w:sz w:val="21"/>
          <w:szCs w:val="21"/>
          <w:lang w:val="en-US"/>
        </w:rPr>
        <w:t>period</w:t>
      </w:r>
      <w:r w:rsidRPr="00845081">
        <w:rPr>
          <w:sz w:val="21"/>
          <w:szCs w:val="21"/>
          <w:lang w:val="en-US"/>
        </w:rPr>
        <w:t xml:space="preserve"> is necessary as antenna switching between SRS resource</w:t>
      </w:r>
      <w:r w:rsidR="00E24BAF" w:rsidRPr="00845081">
        <w:rPr>
          <w:sz w:val="21"/>
          <w:szCs w:val="21"/>
          <w:lang w:val="en-US"/>
        </w:rPr>
        <w:t>s of the same</w:t>
      </w:r>
      <w:r w:rsidR="00E10C9E">
        <w:rPr>
          <w:sz w:val="21"/>
          <w:szCs w:val="21"/>
          <w:lang w:val="en-US"/>
        </w:rPr>
        <w:t xml:space="preserve"> set</w:t>
      </w:r>
      <w:r w:rsidR="00E24BAF" w:rsidRPr="00845081">
        <w:rPr>
          <w:sz w:val="21"/>
          <w:szCs w:val="21"/>
          <w:lang w:val="en-US"/>
        </w:rPr>
        <w:t xml:space="preserve"> </w:t>
      </w:r>
      <w:r w:rsidR="00C34423" w:rsidRPr="00845081">
        <w:rPr>
          <w:sz w:val="21"/>
          <w:szCs w:val="21"/>
          <w:lang w:val="en-US"/>
        </w:rPr>
        <w:t>could</w:t>
      </w:r>
      <w:r w:rsidRPr="00845081">
        <w:rPr>
          <w:sz w:val="21"/>
          <w:szCs w:val="21"/>
          <w:lang w:val="en-US"/>
        </w:rPr>
        <w:t xml:space="preserve"> </w:t>
      </w:r>
      <w:r w:rsidR="00A42C96" w:rsidRPr="00845081">
        <w:rPr>
          <w:sz w:val="21"/>
          <w:szCs w:val="21"/>
          <w:lang w:val="en-US"/>
        </w:rPr>
        <w:t>make poor use of special slots in certain TDD deployments.</w:t>
      </w:r>
    </w:p>
    <w:p w14:paraId="4A271355" w14:textId="449BC04A" w:rsidR="004C4538" w:rsidRPr="00845081" w:rsidRDefault="00DA02D4" w:rsidP="003D608B">
      <w:pPr>
        <w:jc w:val="both"/>
        <w:rPr>
          <w:sz w:val="21"/>
          <w:szCs w:val="21"/>
          <w:lang w:val="en-US"/>
        </w:rPr>
      </w:pPr>
      <w:r w:rsidRPr="00845081">
        <w:rPr>
          <w:sz w:val="21"/>
          <w:szCs w:val="21"/>
          <w:lang w:val="en-US"/>
        </w:rPr>
        <w:t>The guard period is defined</w:t>
      </w:r>
      <w:r w:rsidR="00EC0470" w:rsidRPr="00845081">
        <w:rPr>
          <w:sz w:val="21"/>
          <w:szCs w:val="21"/>
          <w:lang w:val="en-US"/>
        </w:rPr>
        <w:t xml:space="preserve"> in RAN1</w:t>
      </w:r>
      <w:r w:rsidRPr="00845081">
        <w:rPr>
          <w:sz w:val="21"/>
          <w:szCs w:val="21"/>
          <w:lang w:val="en-US"/>
        </w:rPr>
        <w:t xml:space="preserve"> as a gap of Y symbols. The </w:t>
      </w:r>
      <w:r w:rsidR="00E24BAF" w:rsidRPr="00845081">
        <w:rPr>
          <w:sz w:val="21"/>
          <w:szCs w:val="21"/>
          <w:lang w:val="en-US"/>
        </w:rPr>
        <w:t>guard</w:t>
      </w:r>
      <w:r w:rsidRPr="00845081">
        <w:rPr>
          <w:sz w:val="21"/>
          <w:szCs w:val="21"/>
          <w:lang w:val="en-US"/>
        </w:rPr>
        <w:t xml:space="preserve"> is applied between SRS resource of the same SRS resource set which are transmitted in the same slot.</w:t>
      </w:r>
      <w:r w:rsidR="00EC0470" w:rsidRPr="00845081">
        <w:rPr>
          <w:sz w:val="21"/>
          <w:szCs w:val="21"/>
          <w:lang w:val="en-US"/>
        </w:rPr>
        <w:t xml:space="preserve"> When the guard symbol is applied, the UE is not expected to transmit any other signal.</w:t>
      </w:r>
      <w:r w:rsidRPr="00845081">
        <w:rPr>
          <w:sz w:val="21"/>
          <w:szCs w:val="21"/>
          <w:lang w:val="en-US"/>
        </w:rPr>
        <w:t xml:space="preserve"> </w:t>
      </w:r>
      <w:r w:rsidR="004C4538" w:rsidRPr="00845081">
        <w:rPr>
          <w:sz w:val="21"/>
          <w:szCs w:val="21"/>
          <w:lang w:val="en-US"/>
        </w:rPr>
        <w:t>The definition of the guard period</w:t>
      </w:r>
      <w:r w:rsidR="00F26DC0" w:rsidRPr="00845081">
        <w:rPr>
          <w:sz w:val="21"/>
          <w:szCs w:val="21"/>
          <w:lang w:val="en-US"/>
        </w:rPr>
        <w:t xml:space="preserve"> Y</w:t>
      </w:r>
      <w:r w:rsidR="004C4538" w:rsidRPr="00845081">
        <w:rPr>
          <w:sz w:val="21"/>
          <w:szCs w:val="21"/>
          <w:lang w:val="en-US"/>
        </w:rPr>
        <w:t xml:space="preserve"> </w:t>
      </w:r>
      <w:r w:rsidR="00373237" w:rsidRPr="00845081">
        <w:rPr>
          <w:sz w:val="21"/>
          <w:szCs w:val="21"/>
          <w:lang w:val="en-US"/>
        </w:rPr>
        <w:t>is provided below</w:t>
      </w:r>
      <w:r w:rsidR="00F26DC0" w:rsidRPr="00845081">
        <w:rPr>
          <w:sz w:val="21"/>
          <w:szCs w:val="21"/>
          <w:lang w:val="en-US"/>
        </w:rPr>
        <w:t xml:space="preserve"> and is extracted from </w:t>
      </w:r>
      <w:r w:rsidR="000F7F67" w:rsidRPr="00845081">
        <w:rPr>
          <w:sz w:val="21"/>
          <w:szCs w:val="21"/>
          <w:lang w:val="en-US"/>
        </w:rPr>
        <w:t>Rel-16 TS 38.214</w:t>
      </w:r>
      <w:r w:rsidR="00AF72FB" w:rsidRPr="00845081">
        <w:rPr>
          <w:sz w:val="21"/>
          <w:szCs w:val="21"/>
          <w:lang w:val="en-US"/>
        </w:rPr>
        <w:t xml:space="preserve"> </w:t>
      </w:r>
      <w:r w:rsidR="00AF72FB" w:rsidRPr="00845081">
        <w:rPr>
          <w:noProof/>
          <w:sz w:val="21"/>
          <w:szCs w:val="21"/>
        </w:rPr>
        <w:t>clause 6.2.1.2</w:t>
      </w:r>
      <w:r w:rsidR="00F26DC0" w:rsidRPr="00845081">
        <w:rPr>
          <w:sz w:val="21"/>
          <w:szCs w:val="21"/>
          <w:lang w:val="en-US"/>
        </w:rPr>
        <w:t>:</w:t>
      </w:r>
    </w:p>
    <w:tbl>
      <w:tblPr>
        <w:tblStyle w:val="TableGrid"/>
        <w:tblW w:w="0" w:type="auto"/>
        <w:tblLook w:val="04A0" w:firstRow="1" w:lastRow="0" w:firstColumn="1" w:lastColumn="0" w:noHBand="0" w:noVBand="1"/>
      </w:tblPr>
      <w:tblGrid>
        <w:gridCol w:w="9631"/>
      </w:tblGrid>
      <w:tr w:rsidR="004C4538" w14:paraId="2B782E96" w14:textId="77777777" w:rsidTr="004C4538">
        <w:tc>
          <w:tcPr>
            <w:tcW w:w="9631" w:type="dxa"/>
          </w:tcPr>
          <w:p w14:paraId="291AEC2E" w14:textId="77777777" w:rsidR="004C4538" w:rsidRPr="00A06147" w:rsidRDefault="004C4538" w:rsidP="004C4538">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4C4538" w14:paraId="1AE07DBD" w14:textId="77777777" w:rsidTr="00526C98">
              <w:trPr>
                <w:jc w:val="center"/>
              </w:trPr>
              <w:tc>
                <w:tcPr>
                  <w:tcW w:w="1129" w:type="dxa"/>
                  <w:vAlign w:val="center"/>
                </w:tcPr>
                <w:p w14:paraId="08E35EFB" w14:textId="77777777" w:rsidR="004C4538" w:rsidRPr="00E17FE7" w:rsidRDefault="00710851" w:rsidP="004C4538">
                  <w:pPr>
                    <w:pStyle w:val="TAH"/>
                    <w:rPr>
                      <w:rFonts w:eastAsia="Batang"/>
                    </w:rPr>
                  </w:pPr>
                  <w:r w:rsidRPr="00E17FE7">
                    <w:rPr>
                      <w:rFonts w:eastAsia="Batang"/>
                      <w:noProof/>
                      <w:position w:val="-10"/>
                    </w:rPr>
                    <w:object w:dxaOrig="219" w:dyaOrig="239" w14:anchorId="417A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alt="" style="width:14pt;height:14pt;mso-width-percent:0;mso-height-percent:0;mso-position-horizontal-relative:page;mso-position-vertical-relative:page;mso-width-percent:0;mso-height-percent:0" o:ole="">
                        <v:imagedata r:id="rId9" o:title=""/>
                      </v:shape>
                      <o:OLEObject Type="Embed" ProgID="Equation.3" ShapeID="对象 261" DrawAspect="Content" ObjectID="_1706344604" r:id="rId10"/>
                    </w:object>
                  </w:r>
                </w:p>
              </w:tc>
              <w:tc>
                <w:tcPr>
                  <w:tcW w:w="1843" w:type="dxa"/>
                  <w:vAlign w:val="center"/>
                </w:tcPr>
                <w:p w14:paraId="15BF747D" w14:textId="77777777" w:rsidR="004C4538" w:rsidRPr="00E17FE7" w:rsidRDefault="00710851" w:rsidP="004C4538">
                  <w:pPr>
                    <w:pStyle w:val="TAH"/>
                    <w:rPr>
                      <w:rFonts w:eastAsia="Batang"/>
                    </w:rPr>
                  </w:pPr>
                  <w:r w:rsidRPr="00E17FE7">
                    <w:rPr>
                      <w:rFonts w:eastAsia="Batang"/>
                      <w:noProof/>
                      <w:position w:val="-10"/>
                    </w:rPr>
                    <w:object w:dxaOrig="1498" w:dyaOrig="339" w14:anchorId="3DAAA9B4">
                      <v:shape id="对象 262" o:spid="_x0000_i1025" type="#_x0000_t75" alt="" style="width:79pt;height:14pt;mso-width-percent:0;mso-height-percent:0;mso-position-horizontal-relative:page;mso-position-vertical-relative:page;mso-width-percent:0;mso-height-percent:0" o:ole="">
                        <v:imagedata r:id="rId11" o:title=""/>
                      </v:shape>
                      <o:OLEObject Type="Embed" ProgID="Equation.3" ShapeID="对象 262" DrawAspect="Content" ObjectID="_1706344605" r:id="rId12"/>
                    </w:object>
                  </w:r>
                </w:p>
              </w:tc>
              <w:tc>
                <w:tcPr>
                  <w:tcW w:w="1843" w:type="dxa"/>
                  <w:vAlign w:val="center"/>
                </w:tcPr>
                <w:p w14:paraId="6CE4A6D0" w14:textId="77777777" w:rsidR="004C4538" w:rsidRPr="00E17FE7" w:rsidRDefault="004C4538" w:rsidP="004C4538">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4C4538" w14:paraId="3C622A45" w14:textId="77777777" w:rsidTr="00526C98">
              <w:trPr>
                <w:jc w:val="center"/>
              </w:trPr>
              <w:tc>
                <w:tcPr>
                  <w:tcW w:w="1129" w:type="dxa"/>
                </w:tcPr>
                <w:p w14:paraId="31447F06" w14:textId="77777777" w:rsidR="004C4538" w:rsidRPr="00E17FE7" w:rsidRDefault="004C4538" w:rsidP="004C4538">
                  <w:pPr>
                    <w:pStyle w:val="TAC"/>
                    <w:rPr>
                      <w:rFonts w:eastAsia="Batang"/>
                    </w:rPr>
                  </w:pPr>
                  <w:r w:rsidRPr="00E17FE7">
                    <w:rPr>
                      <w:rFonts w:eastAsia="Batang"/>
                    </w:rPr>
                    <w:t>0</w:t>
                  </w:r>
                </w:p>
              </w:tc>
              <w:tc>
                <w:tcPr>
                  <w:tcW w:w="1843" w:type="dxa"/>
                </w:tcPr>
                <w:p w14:paraId="2BC9C7F9" w14:textId="77777777" w:rsidR="004C4538" w:rsidRPr="00E17FE7" w:rsidRDefault="004C4538" w:rsidP="004C4538">
                  <w:pPr>
                    <w:pStyle w:val="TAC"/>
                    <w:rPr>
                      <w:rFonts w:eastAsia="Batang"/>
                    </w:rPr>
                  </w:pPr>
                  <w:r w:rsidRPr="00E17FE7">
                    <w:rPr>
                      <w:rFonts w:eastAsia="Batang"/>
                    </w:rPr>
                    <w:t>15</w:t>
                  </w:r>
                </w:p>
              </w:tc>
              <w:tc>
                <w:tcPr>
                  <w:tcW w:w="1843" w:type="dxa"/>
                </w:tcPr>
                <w:p w14:paraId="7709572C" w14:textId="77777777" w:rsidR="004C4538" w:rsidRPr="00E17FE7" w:rsidRDefault="004C4538" w:rsidP="004C4538">
                  <w:pPr>
                    <w:pStyle w:val="TAC"/>
                    <w:rPr>
                      <w:lang w:eastAsia="zh-CN"/>
                    </w:rPr>
                  </w:pPr>
                  <w:r>
                    <w:rPr>
                      <w:rFonts w:hint="eastAsia"/>
                      <w:lang w:val="en-US" w:eastAsia="zh-CN"/>
                    </w:rPr>
                    <w:t>1</w:t>
                  </w:r>
                </w:p>
              </w:tc>
            </w:tr>
            <w:tr w:rsidR="004C4538" w14:paraId="58544BF9" w14:textId="77777777" w:rsidTr="00526C98">
              <w:trPr>
                <w:jc w:val="center"/>
              </w:trPr>
              <w:tc>
                <w:tcPr>
                  <w:tcW w:w="1129" w:type="dxa"/>
                </w:tcPr>
                <w:p w14:paraId="1CFC7980" w14:textId="77777777" w:rsidR="004C4538" w:rsidRPr="00E17FE7" w:rsidRDefault="004C4538" w:rsidP="004C4538">
                  <w:pPr>
                    <w:pStyle w:val="TAC"/>
                    <w:rPr>
                      <w:rFonts w:eastAsia="Batang"/>
                    </w:rPr>
                  </w:pPr>
                  <w:r w:rsidRPr="00E17FE7">
                    <w:rPr>
                      <w:rFonts w:eastAsia="Batang"/>
                    </w:rPr>
                    <w:t>1</w:t>
                  </w:r>
                </w:p>
              </w:tc>
              <w:tc>
                <w:tcPr>
                  <w:tcW w:w="1843" w:type="dxa"/>
                </w:tcPr>
                <w:p w14:paraId="1CCDF493" w14:textId="77777777" w:rsidR="004C4538" w:rsidRPr="00E17FE7" w:rsidRDefault="004C4538" w:rsidP="004C4538">
                  <w:pPr>
                    <w:pStyle w:val="TAC"/>
                    <w:rPr>
                      <w:rFonts w:eastAsia="Batang"/>
                    </w:rPr>
                  </w:pPr>
                  <w:r w:rsidRPr="00E17FE7">
                    <w:rPr>
                      <w:rFonts w:eastAsia="Batang"/>
                    </w:rPr>
                    <w:t>30</w:t>
                  </w:r>
                </w:p>
              </w:tc>
              <w:tc>
                <w:tcPr>
                  <w:tcW w:w="1843" w:type="dxa"/>
                </w:tcPr>
                <w:p w14:paraId="242C7369" w14:textId="77777777" w:rsidR="004C4538" w:rsidRDefault="004C4538" w:rsidP="004C4538">
                  <w:pPr>
                    <w:pStyle w:val="TAC"/>
                    <w:rPr>
                      <w:lang w:val="en-US" w:eastAsia="zh-CN"/>
                    </w:rPr>
                  </w:pPr>
                  <w:r>
                    <w:rPr>
                      <w:rFonts w:hint="eastAsia"/>
                      <w:lang w:val="en-US" w:eastAsia="zh-CN"/>
                    </w:rPr>
                    <w:t>1</w:t>
                  </w:r>
                </w:p>
              </w:tc>
            </w:tr>
            <w:tr w:rsidR="004C4538" w14:paraId="0B7EA3C0" w14:textId="77777777" w:rsidTr="00526C98">
              <w:trPr>
                <w:jc w:val="center"/>
              </w:trPr>
              <w:tc>
                <w:tcPr>
                  <w:tcW w:w="1129" w:type="dxa"/>
                </w:tcPr>
                <w:p w14:paraId="34F37E94" w14:textId="77777777" w:rsidR="004C4538" w:rsidRPr="00E17FE7" w:rsidRDefault="004C4538" w:rsidP="004C4538">
                  <w:pPr>
                    <w:pStyle w:val="TAC"/>
                    <w:rPr>
                      <w:rFonts w:eastAsia="Batang"/>
                    </w:rPr>
                  </w:pPr>
                  <w:r w:rsidRPr="00E17FE7">
                    <w:rPr>
                      <w:rFonts w:eastAsia="Batang"/>
                    </w:rPr>
                    <w:t>2</w:t>
                  </w:r>
                </w:p>
              </w:tc>
              <w:tc>
                <w:tcPr>
                  <w:tcW w:w="1843" w:type="dxa"/>
                </w:tcPr>
                <w:p w14:paraId="7C4BB58D" w14:textId="77777777" w:rsidR="004C4538" w:rsidRPr="00E17FE7" w:rsidRDefault="004C4538" w:rsidP="004C4538">
                  <w:pPr>
                    <w:pStyle w:val="TAC"/>
                    <w:rPr>
                      <w:rFonts w:eastAsia="Batang"/>
                    </w:rPr>
                  </w:pPr>
                  <w:r w:rsidRPr="00E17FE7">
                    <w:rPr>
                      <w:rFonts w:eastAsia="Batang"/>
                    </w:rPr>
                    <w:t>60</w:t>
                  </w:r>
                </w:p>
              </w:tc>
              <w:tc>
                <w:tcPr>
                  <w:tcW w:w="1843" w:type="dxa"/>
                </w:tcPr>
                <w:p w14:paraId="7F80CE7E" w14:textId="77777777" w:rsidR="004C4538" w:rsidRDefault="004C4538" w:rsidP="004C4538">
                  <w:pPr>
                    <w:pStyle w:val="TAC"/>
                    <w:rPr>
                      <w:lang w:val="en-US" w:eastAsia="zh-CN"/>
                    </w:rPr>
                  </w:pPr>
                  <w:r>
                    <w:rPr>
                      <w:rFonts w:hint="eastAsia"/>
                      <w:lang w:val="en-US" w:eastAsia="zh-CN"/>
                    </w:rPr>
                    <w:t>1</w:t>
                  </w:r>
                </w:p>
              </w:tc>
            </w:tr>
            <w:tr w:rsidR="004C4538" w14:paraId="70B7425F" w14:textId="77777777" w:rsidTr="00526C98">
              <w:trPr>
                <w:jc w:val="center"/>
              </w:trPr>
              <w:tc>
                <w:tcPr>
                  <w:tcW w:w="1129" w:type="dxa"/>
                </w:tcPr>
                <w:p w14:paraId="145CA67D" w14:textId="77777777" w:rsidR="004C4538" w:rsidRPr="00E17FE7" w:rsidRDefault="004C4538" w:rsidP="004C4538">
                  <w:pPr>
                    <w:pStyle w:val="TAC"/>
                    <w:rPr>
                      <w:rFonts w:eastAsia="Batang"/>
                    </w:rPr>
                  </w:pPr>
                  <w:r w:rsidRPr="00E17FE7">
                    <w:rPr>
                      <w:rFonts w:eastAsia="Batang"/>
                    </w:rPr>
                    <w:t>3</w:t>
                  </w:r>
                </w:p>
              </w:tc>
              <w:tc>
                <w:tcPr>
                  <w:tcW w:w="1843" w:type="dxa"/>
                </w:tcPr>
                <w:p w14:paraId="416BC38E" w14:textId="77777777" w:rsidR="004C4538" w:rsidRPr="00E17FE7" w:rsidRDefault="004C4538" w:rsidP="004C4538">
                  <w:pPr>
                    <w:pStyle w:val="TAC"/>
                    <w:rPr>
                      <w:rFonts w:eastAsia="Batang"/>
                    </w:rPr>
                  </w:pPr>
                  <w:r w:rsidRPr="00E17FE7">
                    <w:rPr>
                      <w:rFonts w:eastAsia="Batang"/>
                    </w:rPr>
                    <w:t>120</w:t>
                  </w:r>
                </w:p>
              </w:tc>
              <w:tc>
                <w:tcPr>
                  <w:tcW w:w="1843" w:type="dxa"/>
                </w:tcPr>
                <w:p w14:paraId="5E39F6A0" w14:textId="77777777" w:rsidR="004C4538" w:rsidRDefault="004C4538" w:rsidP="004C4538">
                  <w:pPr>
                    <w:pStyle w:val="TAC"/>
                    <w:rPr>
                      <w:lang w:val="en-US" w:eastAsia="zh-CN"/>
                    </w:rPr>
                  </w:pPr>
                  <w:r>
                    <w:rPr>
                      <w:rFonts w:hint="eastAsia"/>
                      <w:lang w:val="en-US" w:eastAsia="zh-CN"/>
                    </w:rPr>
                    <w:t>2</w:t>
                  </w:r>
                </w:p>
              </w:tc>
            </w:tr>
          </w:tbl>
          <w:p w14:paraId="698EEF1E" w14:textId="502034F9" w:rsidR="004C4538" w:rsidRPr="004C4538" w:rsidRDefault="004C4538" w:rsidP="00F26DC0">
            <w:pPr>
              <w:spacing w:after="0"/>
              <w:jc w:val="both"/>
              <w:rPr>
                <w:sz w:val="10"/>
                <w:szCs w:val="10"/>
                <w:lang w:val="en-US"/>
              </w:rPr>
            </w:pPr>
            <w:r w:rsidRPr="004C4538">
              <w:rPr>
                <w:sz w:val="10"/>
                <w:szCs w:val="10"/>
                <w:lang w:val="en-US"/>
              </w:rPr>
              <w:t xml:space="preserve"> </w:t>
            </w:r>
          </w:p>
        </w:tc>
      </w:tr>
    </w:tbl>
    <w:p w14:paraId="27EC3DAB" w14:textId="1DAED7B3" w:rsidR="008A5E07" w:rsidRDefault="00F26DC0" w:rsidP="00F26DC0">
      <w:pPr>
        <w:spacing w:after="0"/>
        <w:rPr>
          <w:lang w:val="en-US"/>
        </w:rPr>
      </w:pPr>
      <w:r>
        <w:rPr>
          <w:lang w:val="en-US"/>
        </w:rPr>
        <w:t xml:space="preserve"> </w:t>
      </w:r>
    </w:p>
    <w:p w14:paraId="713ED478" w14:textId="64C5E828" w:rsidR="00CA67D8" w:rsidRPr="00845081" w:rsidRDefault="00CA67D8" w:rsidP="003D608B">
      <w:pPr>
        <w:jc w:val="both"/>
        <w:rPr>
          <w:sz w:val="21"/>
          <w:szCs w:val="21"/>
          <w:lang w:val="en-US"/>
        </w:rPr>
      </w:pPr>
      <w:r w:rsidRPr="00845081">
        <w:rPr>
          <w:sz w:val="21"/>
          <w:szCs w:val="21"/>
          <w:lang w:val="en-US"/>
        </w:rPr>
        <w:t>The minimum guard period between two SRS resources was originally discussed and specified in Rel-15. No</w:t>
      </w:r>
      <w:r w:rsidR="00BC4A3E" w:rsidRPr="00845081">
        <w:rPr>
          <w:sz w:val="21"/>
          <w:szCs w:val="21"/>
          <w:lang w:val="en-US"/>
        </w:rPr>
        <w:t xml:space="preserve"> </w:t>
      </w:r>
      <w:r w:rsidRPr="00845081">
        <w:rPr>
          <w:sz w:val="21"/>
          <w:szCs w:val="21"/>
          <w:lang w:val="en-US"/>
        </w:rPr>
        <w:t>changes</w:t>
      </w:r>
      <w:r w:rsidR="006949C2">
        <w:rPr>
          <w:sz w:val="21"/>
          <w:szCs w:val="21"/>
          <w:lang w:val="en-US"/>
        </w:rPr>
        <w:t xml:space="preserve"> on this specification</w:t>
      </w:r>
      <w:r w:rsidRPr="00845081">
        <w:rPr>
          <w:sz w:val="21"/>
          <w:szCs w:val="21"/>
          <w:lang w:val="en-US"/>
        </w:rPr>
        <w:t xml:space="preserve"> were made in Rel-16</w:t>
      </w:r>
      <w:r w:rsidR="00BC4A3E" w:rsidRPr="00845081">
        <w:rPr>
          <w:sz w:val="21"/>
          <w:szCs w:val="21"/>
          <w:lang w:val="en-US"/>
        </w:rPr>
        <w:t>.</w:t>
      </w:r>
      <w:r w:rsidR="00B77DA2" w:rsidRPr="00845081">
        <w:rPr>
          <w:sz w:val="21"/>
          <w:szCs w:val="21"/>
          <w:lang w:val="en-US"/>
        </w:rPr>
        <w:t xml:space="preserve"> The description of the guard period is </w:t>
      </w:r>
      <w:r w:rsidR="00677C6A">
        <w:rPr>
          <w:sz w:val="21"/>
          <w:szCs w:val="21"/>
          <w:lang w:val="en-US"/>
        </w:rPr>
        <w:t>precisely</w:t>
      </w:r>
      <w:r w:rsidR="00B77DA2" w:rsidRPr="00845081">
        <w:rPr>
          <w:sz w:val="21"/>
          <w:szCs w:val="21"/>
          <w:lang w:val="en-US"/>
        </w:rPr>
        <w:t xml:space="preserve"> specified</w:t>
      </w:r>
      <w:r w:rsidR="00740457" w:rsidRPr="00845081">
        <w:rPr>
          <w:sz w:val="21"/>
          <w:szCs w:val="21"/>
          <w:lang w:val="en-US"/>
        </w:rPr>
        <w:t xml:space="preserve"> and there does not seem to exist a fundamental flaw or error</w:t>
      </w:r>
      <w:r w:rsidR="00B77DA2" w:rsidRPr="00845081">
        <w:rPr>
          <w:sz w:val="21"/>
          <w:szCs w:val="21"/>
          <w:lang w:val="en-US"/>
        </w:rPr>
        <w:t>.</w:t>
      </w:r>
      <w:r w:rsidR="00B42442">
        <w:rPr>
          <w:sz w:val="21"/>
          <w:szCs w:val="21"/>
          <w:lang w:val="en-US"/>
        </w:rPr>
        <w:t xml:space="preserve"> During RAN4#101-e it was proposed to send an LS to RAN1. However,</w:t>
      </w:r>
      <w:r w:rsidR="00B77DA2" w:rsidRPr="00845081">
        <w:rPr>
          <w:sz w:val="21"/>
          <w:szCs w:val="21"/>
          <w:lang w:val="en-US"/>
        </w:rPr>
        <w:t xml:space="preserve"> </w:t>
      </w:r>
      <w:r w:rsidR="00B42442">
        <w:rPr>
          <w:sz w:val="21"/>
          <w:szCs w:val="21"/>
          <w:lang w:val="en-US"/>
        </w:rPr>
        <w:t>t</w:t>
      </w:r>
      <w:r w:rsidR="00B77DA2" w:rsidRPr="00845081">
        <w:rPr>
          <w:sz w:val="21"/>
          <w:szCs w:val="21"/>
          <w:lang w:val="en-US"/>
        </w:rPr>
        <w:t xml:space="preserve">he only reason for sending an LS to RAN1 would be </w:t>
      </w:r>
      <w:r w:rsidR="00141E9E">
        <w:rPr>
          <w:sz w:val="21"/>
          <w:szCs w:val="21"/>
          <w:lang w:val="en-US"/>
        </w:rPr>
        <w:t>to</w:t>
      </w:r>
      <w:r w:rsidR="00B77DA2" w:rsidRPr="00845081">
        <w:rPr>
          <w:sz w:val="21"/>
          <w:szCs w:val="21"/>
          <w:lang w:val="en-US"/>
        </w:rPr>
        <w:t xml:space="preserve"> tighten the requirements which is quite late in the Rel-16</w:t>
      </w:r>
      <w:r w:rsidR="00BA6A55" w:rsidRPr="00845081">
        <w:rPr>
          <w:sz w:val="21"/>
          <w:szCs w:val="21"/>
          <w:lang w:val="en-US"/>
        </w:rPr>
        <w:t xml:space="preserve"> release</w:t>
      </w:r>
      <w:r w:rsidR="00B77DA2" w:rsidRPr="00845081">
        <w:rPr>
          <w:sz w:val="21"/>
          <w:szCs w:val="21"/>
          <w:lang w:val="en-US"/>
        </w:rPr>
        <w:t xml:space="preserve"> cycle</w:t>
      </w:r>
      <w:r w:rsidR="00022DA2">
        <w:rPr>
          <w:sz w:val="21"/>
          <w:szCs w:val="21"/>
          <w:lang w:val="en-US"/>
        </w:rPr>
        <w:t xml:space="preserve"> and</w:t>
      </w:r>
      <w:r w:rsidR="003B4311">
        <w:rPr>
          <w:sz w:val="21"/>
          <w:szCs w:val="21"/>
          <w:lang w:val="en-US"/>
        </w:rPr>
        <w:t xml:space="preserve"> </w:t>
      </w:r>
      <w:r w:rsidR="00B77DA2" w:rsidRPr="00845081">
        <w:rPr>
          <w:sz w:val="21"/>
          <w:szCs w:val="21"/>
          <w:lang w:val="en-US"/>
        </w:rPr>
        <w:t xml:space="preserve">should therefore be avoided. </w:t>
      </w:r>
      <w:r w:rsidR="00BC4A3E" w:rsidRPr="00845081">
        <w:rPr>
          <w:sz w:val="21"/>
          <w:szCs w:val="21"/>
          <w:lang w:val="en-US"/>
        </w:rPr>
        <w:t xml:space="preserve">For Rel-17 improvements </w:t>
      </w:r>
      <w:r w:rsidR="003B4311">
        <w:rPr>
          <w:sz w:val="21"/>
          <w:szCs w:val="21"/>
          <w:lang w:val="en-US"/>
        </w:rPr>
        <w:t>on</w:t>
      </w:r>
      <w:r w:rsidR="00BC4A3E" w:rsidRPr="00845081">
        <w:rPr>
          <w:sz w:val="21"/>
          <w:szCs w:val="21"/>
          <w:lang w:val="en-US"/>
        </w:rPr>
        <w:t xml:space="preserve"> SRS antenna switching were discussed and introduced</w:t>
      </w:r>
      <w:r w:rsidR="0072346E">
        <w:rPr>
          <w:sz w:val="21"/>
          <w:szCs w:val="21"/>
          <w:lang w:val="en-US"/>
        </w:rPr>
        <w:t xml:space="preserve"> in RAN1</w:t>
      </w:r>
      <w:r w:rsidR="00BC4A3E" w:rsidRPr="00845081">
        <w:rPr>
          <w:sz w:val="21"/>
          <w:szCs w:val="21"/>
          <w:lang w:val="en-US"/>
        </w:rPr>
        <w:t xml:space="preserve">. </w:t>
      </w:r>
      <w:r w:rsidR="00134C4D" w:rsidRPr="00845081">
        <w:rPr>
          <w:sz w:val="21"/>
          <w:szCs w:val="21"/>
          <w:lang w:val="en-US"/>
        </w:rPr>
        <w:t>Those improvements can be incorporated to later</w:t>
      </w:r>
      <w:r w:rsidR="00607D81" w:rsidRPr="00845081">
        <w:rPr>
          <w:sz w:val="21"/>
          <w:szCs w:val="21"/>
          <w:lang w:val="en-US"/>
        </w:rPr>
        <w:t xml:space="preserve"> RAN4</w:t>
      </w:r>
      <w:r w:rsidR="00134C4D" w:rsidRPr="00845081">
        <w:rPr>
          <w:sz w:val="21"/>
          <w:szCs w:val="21"/>
          <w:lang w:val="en-US"/>
        </w:rPr>
        <w:t xml:space="preserve"> </w:t>
      </w:r>
      <w:r w:rsidR="00C34423" w:rsidRPr="00845081">
        <w:rPr>
          <w:sz w:val="21"/>
          <w:szCs w:val="21"/>
          <w:lang w:val="en-US"/>
        </w:rPr>
        <w:t>releases,</w:t>
      </w:r>
      <w:r w:rsidR="00134C4D" w:rsidRPr="00845081">
        <w:rPr>
          <w:sz w:val="21"/>
          <w:szCs w:val="21"/>
          <w:lang w:val="en-US"/>
        </w:rPr>
        <w:t xml:space="preserve"> but Rel-16 should stay consistent to</w:t>
      </w:r>
      <w:r w:rsidR="00607D81" w:rsidRPr="00845081">
        <w:rPr>
          <w:sz w:val="21"/>
          <w:szCs w:val="21"/>
          <w:lang w:val="en-US"/>
        </w:rPr>
        <w:t xml:space="preserve"> corresponding</w:t>
      </w:r>
      <w:r w:rsidR="00134C4D" w:rsidRPr="00845081">
        <w:rPr>
          <w:sz w:val="21"/>
          <w:szCs w:val="21"/>
          <w:lang w:val="en-US"/>
        </w:rPr>
        <w:t xml:space="preserve"> RAN1 specification.</w:t>
      </w:r>
    </w:p>
    <w:p w14:paraId="6FC2748F" w14:textId="56F75D5B" w:rsidR="00E47521" w:rsidRPr="00845081" w:rsidRDefault="00E47521" w:rsidP="003D608B">
      <w:pPr>
        <w:jc w:val="both"/>
        <w:rPr>
          <w:sz w:val="21"/>
          <w:szCs w:val="21"/>
          <w:lang w:val="en-US"/>
        </w:rPr>
      </w:pPr>
      <w:r w:rsidRPr="00845081">
        <w:rPr>
          <w:b/>
          <w:bCs/>
          <w:sz w:val="21"/>
          <w:szCs w:val="21"/>
          <w:lang w:val="en-US"/>
        </w:rPr>
        <w:t>Observation</w:t>
      </w:r>
      <w:r w:rsidR="00942996" w:rsidRPr="00845081">
        <w:rPr>
          <w:b/>
          <w:bCs/>
          <w:sz w:val="21"/>
          <w:szCs w:val="21"/>
          <w:lang w:val="en-US"/>
        </w:rPr>
        <w:t xml:space="preserve"> 1</w:t>
      </w:r>
      <w:r w:rsidRPr="00845081">
        <w:rPr>
          <w:sz w:val="21"/>
          <w:szCs w:val="21"/>
          <w:lang w:val="en-US"/>
        </w:rPr>
        <w:t>:</w:t>
      </w:r>
      <w:r w:rsidR="00942996" w:rsidRPr="00845081">
        <w:rPr>
          <w:sz w:val="21"/>
          <w:szCs w:val="21"/>
          <w:lang w:val="en-US"/>
        </w:rPr>
        <w:t xml:space="preserve"> RAN1 </w:t>
      </w:r>
      <w:r w:rsidR="00AD1442" w:rsidRPr="00845081">
        <w:rPr>
          <w:sz w:val="21"/>
          <w:szCs w:val="21"/>
          <w:lang w:val="en-US"/>
        </w:rPr>
        <w:t>definition of</w:t>
      </w:r>
      <w:r w:rsidR="00942996" w:rsidRPr="00845081">
        <w:rPr>
          <w:sz w:val="21"/>
          <w:szCs w:val="21"/>
          <w:lang w:val="en-US"/>
        </w:rPr>
        <w:t xml:space="preserve"> guard </w:t>
      </w:r>
      <w:r w:rsidR="003D3DD4" w:rsidRPr="00845081">
        <w:rPr>
          <w:sz w:val="21"/>
          <w:szCs w:val="21"/>
          <w:lang w:val="en-US"/>
        </w:rPr>
        <w:t>period</w:t>
      </w:r>
      <w:r w:rsidR="0055562D" w:rsidRPr="00845081">
        <w:rPr>
          <w:sz w:val="21"/>
          <w:szCs w:val="21"/>
          <w:lang w:val="en-US"/>
        </w:rPr>
        <w:t xml:space="preserve"> exists</w:t>
      </w:r>
      <w:r w:rsidR="00BC4A3E" w:rsidRPr="00845081">
        <w:rPr>
          <w:sz w:val="21"/>
          <w:szCs w:val="21"/>
          <w:lang w:val="en-US"/>
        </w:rPr>
        <w:t xml:space="preserve"> since Rel-15</w:t>
      </w:r>
      <w:r w:rsidR="00942996" w:rsidRPr="00845081">
        <w:rPr>
          <w:sz w:val="21"/>
          <w:szCs w:val="21"/>
          <w:lang w:val="en-US"/>
        </w:rPr>
        <w:t xml:space="preserve"> </w:t>
      </w:r>
      <w:r w:rsidR="009233DE" w:rsidRPr="00845081">
        <w:rPr>
          <w:sz w:val="21"/>
          <w:szCs w:val="21"/>
          <w:lang w:val="en-US"/>
        </w:rPr>
        <w:t>and</w:t>
      </w:r>
      <w:r w:rsidR="00942996" w:rsidRPr="00845081">
        <w:rPr>
          <w:sz w:val="21"/>
          <w:szCs w:val="21"/>
          <w:lang w:val="en-US"/>
        </w:rPr>
        <w:t xml:space="preserve"> </w:t>
      </w:r>
      <w:r w:rsidR="009233DE" w:rsidRPr="00845081">
        <w:rPr>
          <w:sz w:val="21"/>
          <w:szCs w:val="21"/>
          <w:lang w:val="en-US"/>
        </w:rPr>
        <w:t xml:space="preserve">is </w:t>
      </w:r>
      <w:r w:rsidR="00942996" w:rsidRPr="00845081">
        <w:rPr>
          <w:sz w:val="21"/>
          <w:szCs w:val="21"/>
          <w:lang w:val="en-US"/>
        </w:rPr>
        <w:t>the basis for RAN4 SRS antenna switching time mask definition.</w:t>
      </w:r>
    </w:p>
    <w:p w14:paraId="7DFCF046" w14:textId="69F9D80C" w:rsidR="00415094" w:rsidRPr="00845081" w:rsidRDefault="00415094" w:rsidP="003D608B">
      <w:pPr>
        <w:jc w:val="both"/>
        <w:rPr>
          <w:sz w:val="21"/>
          <w:szCs w:val="21"/>
          <w:lang w:val="en-US"/>
        </w:rPr>
      </w:pPr>
      <w:r w:rsidRPr="00845081">
        <w:rPr>
          <w:b/>
          <w:bCs/>
          <w:sz w:val="21"/>
          <w:szCs w:val="21"/>
          <w:lang w:val="en-US"/>
        </w:rPr>
        <w:t>Observation 2</w:t>
      </w:r>
      <w:r w:rsidRPr="00845081">
        <w:rPr>
          <w:sz w:val="21"/>
          <w:szCs w:val="21"/>
          <w:lang w:val="en-US"/>
        </w:rPr>
        <w:t>: There seems to be no need to send an LS to RAN1 as the specification does not leave room for interpretations</w:t>
      </w:r>
      <w:r w:rsidR="005F142C">
        <w:rPr>
          <w:sz w:val="21"/>
          <w:szCs w:val="21"/>
          <w:lang w:val="en-US"/>
        </w:rPr>
        <w:t xml:space="preserve"> and there is no fundamental flaw in the design.</w:t>
      </w:r>
      <w:r w:rsidRPr="00845081">
        <w:rPr>
          <w:sz w:val="21"/>
          <w:szCs w:val="21"/>
          <w:lang w:val="en-US"/>
        </w:rPr>
        <w:t xml:space="preserve"> </w:t>
      </w:r>
    </w:p>
    <w:p w14:paraId="3173787B" w14:textId="46A35E4D" w:rsidR="00942996" w:rsidRPr="00845081" w:rsidRDefault="00942996" w:rsidP="003D608B">
      <w:pPr>
        <w:jc w:val="both"/>
        <w:rPr>
          <w:sz w:val="21"/>
          <w:szCs w:val="21"/>
          <w:lang w:val="en-US"/>
        </w:rPr>
      </w:pPr>
      <w:r w:rsidRPr="00845081">
        <w:rPr>
          <w:b/>
          <w:bCs/>
          <w:sz w:val="21"/>
          <w:szCs w:val="21"/>
          <w:lang w:val="en-US"/>
        </w:rPr>
        <w:t>Proposal</w:t>
      </w:r>
      <w:r w:rsidR="00CA67D8" w:rsidRPr="00845081">
        <w:rPr>
          <w:b/>
          <w:bCs/>
          <w:sz w:val="21"/>
          <w:szCs w:val="21"/>
          <w:lang w:val="en-US"/>
        </w:rPr>
        <w:t xml:space="preserve"> 1</w:t>
      </w:r>
      <w:r w:rsidRPr="00845081">
        <w:rPr>
          <w:sz w:val="21"/>
          <w:szCs w:val="21"/>
          <w:lang w:val="en-US"/>
        </w:rPr>
        <w:t>: RAN4 should follow</w:t>
      </w:r>
      <w:r w:rsidR="00A90EAF" w:rsidRPr="00845081">
        <w:rPr>
          <w:sz w:val="21"/>
          <w:szCs w:val="21"/>
          <w:lang w:val="en-US"/>
        </w:rPr>
        <w:t xml:space="preserve"> corresponding</w:t>
      </w:r>
      <w:r w:rsidRPr="00845081">
        <w:rPr>
          <w:sz w:val="21"/>
          <w:szCs w:val="21"/>
          <w:lang w:val="en-US"/>
        </w:rPr>
        <w:t xml:space="preserve"> RAN1 specification to avoid inconsistencies.</w:t>
      </w:r>
    </w:p>
    <w:p w14:paraId="2B4AA4F8" w14:textId="2F42F8B5" w:rsidR="00E26913" w:rsidRPr="00845081" w:rsidRDefault="00E26913" w:rsidP="003D608B">
      <w:pPr>
        <w:jc w:val="both"/>
        <w:rPr>
          <w:sz w:val="21"/>
          <w:szCs w:val="21"/>
          <w:lang w:val="en-US"/>
        </w:rPr>
      </w:pPr>
      <w:r w:rsidRPr="00845081">
        <w:rPr>
          <w:b/>
          <w:bCs/>
          <w:sz w:val="21"/>
          <w:szCs w:val="21"/>
          <w:lang w:val="en-US"/>
        </w:rPr>
        <w:t>Proposal 2</w:t>
      </w:r>
      <w:r w:rsidRPr="00845081">
        <w:rPr>
          <w:sz w:val="21"/>
          <w:szCs w:val="21"/>
          <w:lang w:val="en-US"/>
        </w:rPr>
        <w:t>: Regarding</w:t>
      </w:r>
      <w:r w:rsidR="004E32D5" w:rsidRPr="00845081">
        <w:rPr>
          <w:sz w:val="21"/>
          <w:szCs w:val="21"/>
          <w:lang w:val="en-US"/>
        </w:rPr>
        <w:t xml:space="preserve"> Rel-16</w:t>
      </w:r>
      <w:r w:rsidRPr="00845081">
        <w:rPr>
          <w:sz w:val="21"/>
          <w:szCs w:val="21"/>
          <w:lang w:val="en-US"/>
        </w:rPr>
        <w:t xml:space="preserve"> SRS antenna switching</w:t>
      </w:r>
      <w:r w:rsidR="00121674">
        <w:rPr>
          <w:sz w:val="21"/>
          <w:szCs w:val="21"/>
          <w:lang w:val="en-US"/>
        </w:rPr>
        <w:t xml:space="preserve"> for SRS resources of the same set</w:t>
      </w:r>
      <w:r w:rsidRPr="00845081">
        <w:rPr>
          <w:sz w:val="21"/>
          <w:szCs w:val="21"/>
          <w:lang w:val="en-US"/>
        </w:rPr>
        <w:t xml:space="preserve"> there should be no changes made to the time mask</w:t>
      </w:r>
      <w:r w:rsidR="004E32D5" w:rsidRPr="00845081">
        <w:rPr>
          <w:sz w:val="21"/>
          <w:szCs w:val="21"/>
          <w:lang w:val="en-US"/>
        </w:rPr>
        <w:t>.</w:t>
      </w:r>
    </w:p>
    <w:p w14:paraId="0CE1E5C2" w14:textId="77777777" w:rsidR="00CA67D8" w:rsidRPr="00DA02D4" w:rsidRDefault="00CA67D8" w:rsidP="003D608B">
      <w:pPr>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55EE5CC3" w14:textId="5F24B220" w:rsidR="00DD51CB" w:rsidRPr="00845081" w:rsidRDefault="00DD51CB" w:rsidP="00DD51CB">
      <w:pPr>
        <w:jc w:val="both"/>
        <w:rPr>
          <w:sz w:val="21"/>
          <w:szCs w:val="21"/>
          <w:lang w:val="en-US"/>
        </w:rPr>
      </w:pPr>
      <w:r w:rsidRPr="00845081">
        <w:rPr>
          <w:sz w:val="21"/>
          <w:szCs w:val="21"/>
          <w:lang w:val="en-US"/>
        </w:rPr>
        <w:t>This contribution shortly discusses the</w:t>
      </w:r>
      <w:r w:rsidR="00F00AD3" w:rsidRPr="00845081">
        <w:rPr>
          <w:sz w:val="21"/>
          <w:szCs w:val="21"/>
          <w:lang w:val="en-US"/>
        </w:rPr>
        <w:t xml:space="preserve"> Rel-</w:t>
      </w:r>
      <w:proofErr w:type="gramStart"/>
      <w:r w:rsidR="00F00AD3" w:rsidRPr="00845081">
        <w:rPr>
          <w:sz w:val="21"/>
          <w:szCs w:val="21"/>
          <w:lang w:val="en-US"/>
        </w:rPr>
        <w:t>16 time</w:t>
      </w:r>
      <w:proofErr w:type="gramEnd"/>
      <w:r w:rsidR="00F00AD3" w:rsidRPr="00845081">
        <w:rPr>
          <w:sz w:val="21"/>
          <w:szCs w:val="21"/>
          <w:lang w:val="en-US"/>
        </w:rPr>
        <w:t xml:space="preserve"> mask for SRS antenna switching and makes the following observations and proposals:</w:t>
      </w:r>
    </w:p>
    <w:p w14:paraId="437B2FC2" w14:textId="77777777" w:rsidR="00B14F2C" w:rsidRPr="00845081" w:rsidRDefault="00B14F2C" w:rsidP="00B14F2C">
      <w:pPr>
        <w:jc w:val="both"/>
        <w:rPr>
          <w:sz w:val="21"/>
          <w:szCs w:val="21"/>
          <w:lang w:val="en-US"/>
        </w:rPr>
      </w:pPr>
      <w:r w:rsidRPr="00845081">
        <w:rPr>
          <w:b/>
          <w:bCs/>
          <w:sz w:val="21"/>
          <w:szCs w:val="21"/>
          <w:lang w:val="en-US"/>
        </w:rPr>
        <w:t>Observation 1</w:t>
      </w:r>
      <w:r w:rsidRPr="00845081">
        <w:rPr>
          <w:sz w:val="21"/>
          <w:szCs w:val="21"/>
          <w:lang w:val="en-US"/>
        </w:rPr>
        <w:t>: RAN1 definition of guard period exists since Rel-15 and is the basis for RAN4 SRS antenna switching time mask definition.</w:t>
      </w:r>
    </w:p>
    <w:p w14:paraId="67E3F56C" w14:textId="77777777" w:rsidR="00B14F2C" w:rsidRPr="00845081" w:rsidRDefault="00B14F2C" w:rsidP="00B14F2C">
      <w:pPr>
        <w:jc w:val="both"/>
        <w:rPr>
          <w:sz w:val="21"/>
          <w:szCs w:val="21"/>
          <w:lang w:val="en-US"/>
        </w:rPr>
      </w:pPr>
      <w:r w:rsidRPr="00845081">
        <w:rPr>
          <w:b/>
          <w:bCs/>
          <w:sz w:val="21"/>
          <w:szCs w:val="21"/>
          <w:lang w:val="en-US"/>
        </w:rPr>
        <w:t>Observation 2</w:t>
      </w:r>
      <w:r w:rsidRPr="00845081">
        <w:rPr>
          <w:sz w:val="21"/>
          <w:szCs w:val="21"/>
          <w:lang w:val="en-US"/>
        </w:rPr>
        <w:t>: There seems to be no need to send an LS to RAN1 as the specification does not leave room for interpretations</w:t>
      </w:r>
      <w:r>
        <w:rPr>
          <w:sz w:val="21"/>
          <w:szCs w:val="21"/>
          <w:lang w:val="en-US"/>
        </w:rPr>
        <w:t xml:space="preserve"> and there is no fundamental flaw in the design.</w:t>
      </w:r>
      <w:r w:rsidRPr="00845081">
        <w:rPr>
          <w:sz w:val="21"/>
          <w:szCs w:val="21"/>
          <w:lang w:val="en-US"/>
        </w:rPr>
        <w:t xml:space="preserve"> </w:t>
      </w:r>
    </w:p>
    <w:p w14:paraId="2F4B292C" w14:textId="77777777" w:rsidR="00B14F2C" w:rsidRPr="00845081" w:rsidRDefault="00B14F2C" w:rsidP="00B14F2C">
      <w:pPr>
        <w:jc w:val="both"/>
        <w:rPr>
          <w:sz w:val="21"/>
          <w:szCs w:val="21"/>
          <w:lang w:val="en-US"/>
        </w:rPr>
      </w:pPr>
      <w:r w:rsidRPr="00845081">
        <w:rPr>
          <w:b/>
          <w:bCs/>
          <w:sz w:val="21"/>
          <w:szCs w:val="21"/>
          <w:lang w:val="en-US"/>
        </w:rPr>
        <w:t>Proposal 1</w:t>
      </w:r>
      <w:r w:rsidRPr="00845081">
        <w:rPr>
          <w:sz w:val="21"/>
          <w:szCs w:val="21"/>
          <w:lang w:val="en-US"/>
        </w:rPr>
        <w:t>: RAN4 should follow corresponding RAN1 specification to avoid inconsistencies.</w:t>
      </w:r>
    </w:p>
    <w:p w14:paraId="717736E7" w14:textId="77777777" w:rsidR="00B14F2C" w:rsidRPr="00845081" w:rsidRDefault="00B14F2C" w:rsidP="00B14F2C">
      <w:pPr>
        <w:jc w:val="both"/>
        <w:rPr>
          <w:sz w:val="21"/>
          <w:szCs w:val="21"/>
          <w:lang w:val="en-US"/>
        </w:rPr>
      </w:pPr>
      <w:r w:rsidRPr="00845081">
        <w:rPr>
          <w:b/>
          <w:bCs/>
          <w:sz w:val="21"/>
          <w:szCs w:val="21"/>
          <w:lang w:val="en-US"/>
        </w:rPr>
        <w:t>Proposal 2</w:t>
      </w:r>
      <w:r w:rsidRPr="00845081">
        <w:rPr>
          <w:sz w:val="21"/>
          <w:szCs w:val="21"/>
          <w:lang w:val="en-US"/>
        </w:rPr>
        <w:t>: Regarding Rel-16 SRS antenna switching</w:t>
      </w:r>
      <w:r>
        <w:rPr>
          <w:sz w:val="21"/>
          <w:szCs w:val="21"/>
          <w:lang w:val="en-US"/>
        </w:rPr>
        <w:t xml:space="preserve"> for SRS resources of the same set</w:t>
      </w:r>
      <w:r w:rsidRPr="00845081">
        <w:rPr>
          <w:sz w:val="21"/>
          <w:szCs w:val="21"/>
          <w:lang w:val="en-US"/>
        </w:rPr>
        <w:t xml:space="preserve"> there should be no changes made to the time mask.</w:t>
      </w:r>
    </w:p>
    <w:p w14:paraId="42246AA8" w14:textId="77777777" w:rsidR="005F24FB" w:rsidRPr="005F24FB" w:rsidRDefault="005F24FB" w:rsidP="005F24FB">
      <w:pPr>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3FA12F93" w14:textId="15BE8E02" w:rsidR="006F3D33" w:rsidRPr="006F3D33" w:rsidRDefault="006F3D33" w:rsidP="006F3D33">
      <w:pPr>
        <w:pStyle w:val="ListParagraph"/>
        <w:numPr>
          <w:ilvl w:val="0"/>
          <w:numId w:val="11"/>
        </w:numPr>
        <w:rPr>
          <w:bCs/>
          <w:lang w:val="en-US"/>
        </w:rPr>
      </w:pPr>
      <w:r w:rsidRPr="006F3D33">
        <w:rPr>
          <w:bCs/>
          <w:lang w:val="en-US"/>
        </w:rPr>
        <w:t>R4-2119842, “WF on guard period between the SRS resources”, Ericsson, 3GPP TSG-RAN WG4 Meeting #</w:t>
      </w:r>
      <w:r>
        <w:rPr>
          <w:bCs/>
          <w:lang w:val="en-US"/>
        </w:rPr>
        <w:t>101</w:t>
      </w:r>
      <w:r w:rsidRPr="006F3D33">
        <w:rPr>
          <w:bCs/>
          <w:lang w:val="en-US"/>
        </w:rPr>
        <w:t>-e</w:t>
      </w:r>
    </w:p>
    <w:p w14:paraId="76CF6444" w14:textId="06E2A359" w:rsidR="00B16223" w:rsidRDefault="00373237" w:rsidP="006D3DD3">
      <w:pPr>
        <w:numPr>
          <w:ilvl w:val="0"/>
          <w:numId w:val="11"/>
        </w:numPr>
        <w:rPr>
          <w:bCs/>
          <w:lang w:val="en-US"/>
        </w:rPr>
      </w:pPr>
      <w:r>
        <w:rPr>
          <w:bCs/>
          <w:lang w:val="en-US"/>
        </w:rPr>
        <w:t>TS 38.214, “</w:t>
      </w:r>
      <w:r w:rsidRPr="00373237">
        <w:rPr>
          <w:bCs/>
          <w:lang w:val="en-US"/>
        </w:rPr>
        <w:t>NR; Physical layer procedures for data</w:t>
      </w:r>
      <w:r>
        <w:rPr>
          <w:bCs/>
          <w:lang w:val="en-US"/>
        </w:rPr>
        <w:t>”, Rel-1</w:t>
      </w:r>
      <w:r w:rsidR="000F7F67">
        <w:rPr>
          <w:bCs/>
          <w:lang w:val="en-US"/>
        </w:rPr>
        <w:t>6</w:t>
      </w:r>
    </w:p>
    <w:p w14:paraId="452EB23A" w14:textId="3EC1D354" w:rsidR="005C75CD" w:rsidRPr="000F5901" w:rsidRDefault="005C75CD" w:rsidP="006D3DD3">
      <w:pPr>
        <w:numPr>
          <w:ilvl w:val="0"/>
          <w:numId w:val="11"/>
        </w:numPr>
        <w:rPr>
          <w:bCs/>
          <w:lang w:val="en-US"/>
        </w:rPr>
      </w:pPr>
      <w:r>
        <w:rPr>
          <w:bCs/>
          <w:lang w:val="en-US"/>
        </w:rPr>
        <w:t>R4-2102598, “</w:t>
      </w:r>
      <w:r w:rsidRPr="005C75CD">
        <w:rPr>
          <w:bCs/>
          <w:lang w:val="en-US"/>
        </w:rPr>
        <w:t>CR for TS 38.101-1: Correction to FR1 time mask for SRS antenna switching</w:t>
      </w:r>
      <w:r>
        <w:rPr>
          <w:bCs/>
          <w:lang w:val="en-US"/>
        </w:rPr>
        <w:t xml:space="preserve">”, Apple, </w:t>
      </w:r>
      <w:r w:rsidRPr="005C75CD">
        <w:rPr>
          <w:bCs/>
          <w:lang w:val="en-US"/>
        </w:rPr>
        <w:t>3GPP TSG-RAN WG4 Meeting #98-e</w:t>
      </w:r>
    </w:p>
    <w:sectPr w:rsidR="005C75CD" w:rsidRPr="000F5901" w:rsidSect="00A00D3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D3C7" w14:textId="77777777" w:rsidR="00710851" w:rsidRDefault="00710851">
      <w:r>
        <w:separator/>
      </w:r>
    </w:p>
  </w:endnote>
  <w:endnote w:type="continuationSeparator" w:id="0">
    <w:p w14:paraId="014099B5" w14:textId="77777777" w:rsidR="00710851" w:rsidRDefault="0071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DB8B" w14:textId="77777777" w:rsidR="00710851" w:rsidRDefault="00710851">
      <w:r>
        <w:separator/>
      </w:r>
    </w:p>
  </w:footnote>
  <w:footnote w:type="continuationSeparator" w:id="0">
    <w:p w14:paraId="18339035" w14:textId="77777777" w:rsidR="00710851" w:rsidRDefault="0071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5"/>
  </w:num>
  <w:num w:numId="9">
    <w:abstractNumId w:val="3"/>
  </w:num>
  <w:num w:numId="10">
    <w:abstractNumId w:val="6"/>
  </w:num>
  <w:num w:numId="11">
    <w:abstractNumId w:val="11"/>
  </w:num>
  <w:num w:numId="12">
    <w:abstractNumId w:val="14"/>
  </w:num>
  <w:num w:numId="13">
    <w:abstractNumId w:val="8"/>
  </w:num>
  <w:num w:numId="14">
    <w:abstractNumId w:val="10"/>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2D6E"/>
    <w:rsid w:val="000132C5"/>
    <w:rsid w:val="00014EB2"/>
    <w:rsid w:val="000166F9"/>
    <w:rsid w:val="00022DA2"/>
    <w:rsid w:val="00022E3E"/>
    <w:rsid w:val="0002432C"/>
    <w:rsid w:val="00024449"/>
    <w:rsid w:val="00026126"/>
    <w:rsid w:val="00027AC6"/>
    <w:rsid w:val="00030C2C"/>
    <w:rsid w:val="0003200D"/>
    <w:rsid w:val="00033397"/>
    <w:rsid w:val="00033776"/>
    <w:rsid w:val="0003447A"/>
    <w:rsid w:val="00035909"/>
    <w:rsid w:val="00035BDF"/>
    <w:rsid w:val="0003660B"/>
    <w:rsid w:val="00036F6A"/>
    <w:rsid w:val="00037CC5"/>
    <w:rsid w:val="00040095"/>
    <w:rsid w:val="0004031B"/>
    <w:rsid w:val="00040A7C"/>
    <w:rsid w:val="00042474"/>
    <w:rsid w:val="000430B7"/>
    <w:rsid w:val="0004358A"/>
    <w:rsid w:val="000442AB"/>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714B9"/>
    <w:rsid w:val="000716B4"/>
    <w:rsid w:val="000721B0"/>
    <w:rsid w:val="0007284F"/>
    <w:rsid w:val="00072B00"/>
    <w:rsid w:val="00073CFC"/>
    <w:rsid w:val="00073D3F"/>
    <w:rsid w:val="00076C7A"/>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36A"/>
    <w:rsid w:val="000A0609"/>
    <w:rsid w:val="000A0ABD"/>
    <w:rsid w:val="000A365D"/>
    <w:rsid w:val="000A530C"/>
    <w:rsid w:val="000A580B"/>
    <w:rsid w:val="000A625B"/>
    <w:rsid w:val="000A68F3"/>
    <w:rsid w:val="000B3C23"/>
    <w:rsid w:val="000B4421"/>
    <w:rsid w:val="000B4E56"/>
    <w:rsid w:val="000B5C4E"/>
    <w:rsid w:val="000B5DA3"/>
    <w:rsid w:val="000C034B"/>
    <w:rsid w:val="000C2025"/>
    <w:rsid w:val="000C47C3"/>
    <w:rsid w:val="000C5C7D"/>
    <w:rsid w:val="000C74B0"/>
    <w:rsid w:val="000D0160"/>
    <w:rsid w:val="000D285C"/>
    <w:rsid w:val="000D2BDD"/>
    <w:rsid w:val="000D2E76"/>
    <w:rsid w:val="000D58AB"/>
    <w:rsid w:val="000D6DAB"/>
    <w:rsid w:val="000D6EE8"/>
    <w:rsid w:val="000D6EF5"/>
    <w:rsid w:val="000E0223"/>
    <w:rsid w:val="000E1F49"/>
    <w:rsid w:val="000E2A25"/>
    <w:rsid w:val="000E5A4C"/>
    <w:rsid w:val="000F0311"/>
    <w:rsid w:val="000F0D83"/>
    <w:rsid w:val="000F3036"/>
    <w:rsid w:val="000F3654"/>
    <w:rsid w:val="000F5901"/>
    <w:rsid w:val="000F7BD6"/>
    <w:rsid w:val="000F7F67"/>
    <w:rsid w:val="001014EA"/>
    <w:rsid w:val="00101CD8"/>
    <w:rsid w:val="001032BC"/>
    <w:rsid w:val="00104BC6"/>
    <w:rsid w:val="00104D53"/>
    <w:rsid w:val="001064E7"/>
    <w:rsid w:val="0010739B"/>
    <w:rsid w:val="0011088B"/>
    <w:rsid w:val="0011169A"/>
    <w:rsid w:val="00114E2C"/>
    <w:rsid w:val="00115059"/>
    <w:rsid w:val="00116E0D"/>
    <w:rsid w:val="00121674"/>
    <w:rsid w:val="001230EC"/>
    <w:rsid w:val="00126CA6"/>
    <w:rsid w:val="00131163"/>
    <w:rsid w:val="00131BA3"/>
    <w:rsid w:val="00133525"/>
    <w:rsid w:val="00134C4D"/>
    <w:rsid w:val="00140641"/>
    <w:rsid w:val="00141DDF"/>
    <w:rsid w:val="00141E9E"/>
    <w:rsid w:val="00145518"/>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97775"/>
    <w:rsid w:val="001A0787"/>
    <w:rsid w:val="001A0988"/>
    <w:rsid w:val="001A2096"/>
    <w:rsid w:val="001A4943"/>
    <w:rsid w:val="001A4C42"/>
    <w:rsid w:val="001A4E68"/>
    <w:rsid w:val="001A6573"/>
    <w:rsid w:val="001A6CC6"/>
    <w:rsid w:val="001B39C0"/>
    <w:rsid w:val="001B5788"/>
    <w:rsid w:val="001B6EAE"/>
    <w:rsid w:val="001C071F"/>
    <w:rsid w:val="001C21C3"/>
    <w:rsid w:val="001C2FEA"/>
    <w:rsid w:val="001C302E"/>
    <w:rsid w:val="001C54B3"/>
    <w:rsid w:val="001C66AA"/>
    <w:rsid w:val="001D02C2"/>
    <w:rsid w:val="001D03D7"/>
    <w:rsid w:val="001D04A1"/>
    <w:rsid w:val="001D13F5"/>
    <w:rsid w:val="001D1A91"/>
    <w:rsid w:val="001D1AAC"/>
    <w:rsid w:val="001D1F9D"/>
    <w:rsid w:val="001D26C7"/>
    <w:rsid w:val="001D7DBE"/>
    <w:rsid w:val="001E2F65"/>
    <w:rsid w:val="001E6537"/>
    <w:rsid w:val="001E67AD"/>
    <w:rsid w:val="001F04F9"/>
    <w:rsid w:val="001F0C1D"/>
    <w:rsid w:val="001F0FDA"/>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1A08"/>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AE2"/>
    <w:rsid w:val="00261CC0"/>
    <w:rsid w:val="0026539A"/>
    <w:rsid w:val="00265BAA"/>
    <w:rsid w:val="00266B46"/>
    <w:rsid w:val="002675F0"/>
    <w:rsid w:val="002711F3"/>
    <w:rsid w:val="00274D2E"/>
    <w:rsid w:val="002753CE"/>
    <w:rsid w:val="00275C59"/>
    <w:rsid w:val="00276EE4"/>
    <w:rsid w:val="0027749C"/>
    <w:rsid w:val="00280E10"/>
    <w:rsid w:val="00280FE7"/>
    <w:rsid w:val="00281E7C"/>
    <w:rsid w:val="00282984"/>
    <w:rsid w:val="00282B12"/>
    <w:rsid w:val="002840E5"/>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B1D7E"/>
    <w:rsid w:val="002B252A"/>
    <w:rsid w:val="002B5572"/>
    <w:rsid w:val="002B6339"/>
    <w:rsid w:val="002B6DF9"/>
    <w:rsid w:val="002B70E5"/>
    <w:rsid w:val="002C0C4F"/>
    <w:rsid w:val="002C2F95"/>
    <w:rsid w:val="002C4604"/>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5B73"/>
    <w:rsid w:val="003172DC"/>
    <w:rsid w:val="003175F0"/>
    <w:rsid w:val="003228F5"/>
    <w:rsid w:val="00322C1C"/>
    <w:rsid w:val="00323B17"/>
    <w:rsid w:val="00324FAE"/>
    <w:rsid w:val="003255A0"/>
    <w:rsid w:val="003266B5"/>
    <w:rsid w:val="00326C69"/>
    <w:rsid w:val="0033027C"/>
    <w:rsid w:val="00331C00"/>
    <w:rsid w:val="00331D8F"/>
    <w:rsid w:val="00332C66"/>
    <w:rsid w:val="003343B9"/>
    <w:rsid w:val="00335709"/>
    <w:rsid w:val="00337548"/>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60AA9"/>
    <w:rsid w:val="00361696"/>
    <w:rsid w:val="003630DB"/>
    <w:rsid w:val="003640D5"/>
    <w:rsid w:val="0036481F"/>
    <w:rsid w:val="00366EFA"/>
    <w:rsid w:val="00372638"/>
    <w:rsid w:val="00373237"/>
    <w:rsid w:val="00373592"/>
    <w:rsid w:val="00374303"/>
    <w:rsid w:val="0037554F"/>
    <w:rsid w:val="00375555"/>
    <w:rsid w:val="0037610B"/>
    <w:rsid w:val="003765B8"/>
    <w:rsid w:val="003765C2"/>
    <w:rsid w:val="00377199"/>
    <w:rsid w:val="00380718"/>
    <w:rsid w:val="00381601"/>
    <w:rsid w:val="003819B3"/>
    <w:rsid w:val="00383106"/>
    <w:rsid w:val="0038340B"/>
    <w:rsid w:val="00383BAA"/>
    <w:rsid w:val="0038687C"/>
    <w:rsid w:val="00387858"/>
    <w:rsid w:val="003879EA"/>
    <w:rsid w:val="00391760"/>
    <w:rsid w:val="00391C5D"/>
    <w:rsid w:val="003920DF"/>
    <w:rsid w:val="0039642A"/>
    <w:rsid w:val="00396919"/>
    <w:rsid w:val="003A0483"/>
    <w:rsid w:val="003A07B8"/>
    <w:rsid w:val="003A3481"/>
    <w:rsid w:val="003A35A8"/>
    <w:rsid w:val="003A4404"/>
    <w:rsid w:val="003A4A28"/>
    <w:rsid w:val="003A5390"/>
    <w:rsid w:val="003A5B1B"/>
    <w:rsid w:val="003A5FE3"/>
    <w:rsid w:val="003B076D"/>
    <w:rsid w:val="003B0D81"/>
    <w:rsid w:val="003B208F"/>
    <w:rsid w:val="003B2FED"/>
    <w:rsid w:val="003B3719"/>
    <w:rsid w:val="003B4311"/>
    <w:rsid w:val="003B4A2F"/>
    <w:rsid w:val="003B5BAD"/>
    <w:rsid w:val="003B6271"/>
    <w:rsid w:val="003B6566"/>
    <w:rsid w:val="003B7075"/>
    <w:rsid w:val="003B75B4"/>
    <w:rsid w:val="003B7F4C"/>
    <w:rsid w:val="003C01C7"/>
    <w:rsid w:val="003C0C07"/>
    <w:rsid w:val="003C198E"/>
    <w:rsid w:val="003C3971"/>
    <w:rsid w:val="003C458E"/>
    <w:rsid w:val="003C7B9C"/>
    <w:rsid w:val="003D0C71"/>
    <w:rsid w:val="003D2CBF"/>
    <w:rsid w:val="003D3DD4"/>
    <w:rsid w:val="003D4E29"/>
    <w:rsid w:val="003D608B"/>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4708"/>
    <w:rsid w:val="004050EA"/>
    <w:rsid w:val="004059B2"/>
    <w:rsid w:val="0040629F"/>
    <w:rsid w:val="00406750"/>
    <w:rsid w:val="00406E67"/>
    <w:rsid w:val="004074C0"/>
    <w:rsid w:val="00410053"/>
    <w:rsid w:val="004116EB"/>
    <w:rsid w:val="00415094"/>
    <w:rsid w:val="0041699A"/>
    <w:rsid w:val="00420742"/>
    <w:rsid w:val="00421682"/>
    <w:rsid w:val="00423334"/>
    <w:rsid w:val="00424206"/>
    <w:rsid w:val="00424339"/>
    <w:rsid w:val="00424791"/>
    <w:rsid w:val="0043171B"/>
    <w:rsid w:val="00432379"/>
    <w:rsid w:val="00432FD2"/>
    <w:rsid w:val="00433797"/>
    <w:rsid w:val="00434540"/>
    <w:rsid w:val="004345EC"/>
    <w:rsid w:val="00434E69"/>
    <w:rsid w:val="0043541E"/>
    <w:rsid w:val="0043690E"/>
    <w:rsid w:val="004424EE"/>
    <w:rsid w:val="004424F4"/>
    <w:rsid w:val="00443070"/>
    <w:rsid w:val="00443B1F"/>
    <w:rsid w:val="004445D7"/>
    <w:rsid w:val="00444B82"/>
    <w:rsid w:val="00445ED0"/>
    <w:rsid w:val="00447429"/>
    <w:rsid w:val="004509C1"/>
    <w:rsid w:val="00450B2E"/>
    <w:rsid w:val="00451091"/>
    <w:rsid w:val="0045165B"/>
    <w:rsid w:val="00452727"/>
    <w:rsid w:val="00455715"/>
    <w:rsid w:val="00456CF5"/>
    <w:rsid w:val="00456D2C"/>
    <w:rsid w:val="00457EC3"/>
    <w:rsid w:val="00460045"/>
    <w:rsid w:val="004634D0"/>
    <w:rsid w:val="004640F5"/>
    <w:rsid w:val="00465B61"/>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D20"/>
    <w:rsid w:val="00494571"/>
    <w:rsid w:val="00495AE6"/>
    <w:rsid w:val="00496011"/>
    <w:rsid w:val="00496ACE"/>
    <w:rsid w:val="004A009B"/>
    <w:rsid w:val="004A22C7"/>
    <w:rsid w:val="004A296F"/>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2495"/>
    <w:rsid w:val="004C3099"/>
    <w:rsid w:val="004C3AF8"/>
    <w:rsid w:val="004C4538"/>
    <w:rsid w:val="004C5414"/>
    <w:rsid w:val="004C5BBF"/>
    <w:rsid w:val="004C6E30"/>
    <w:rsid w:val="004C790A"/>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32D5"/>
    <w:rsid w:val="004E6ABB"/>
    <w:rsid w:val="004E6D0A"/>
    <w:rsid w:val="004E7FD6"/>
    <w:rsid w:val="004F0988"/>
    <w:rsid w:val="004F178B"/>
    <w:rsid w:val="004F24E4"/>
    <w:rsid w:val="004F29F1"/>
    <w:rsid w:val="004F3340"/>
    <w:rsid w:val="004F38B7"/>
    <w:rsid w:val="004F3E3D"/>
    <w:rsid w:val="004F4507"/>
    <w:rsid w:val="004F4C70"/>
    <w:rsid w:val="004F50CB"/>
    <w:rsid w:val="004F5942"/>
    <w:rsid w:val="00500038"/>
    <w:rsid w:val="00500407"/>
    <w:rsid w:val="005017D8"/>
    <w:rsid w:val="00502961"/>
    <w:rsid w:val="0050313F"/>
    <w:rsid w:val="005048DF"/>
    <w:rsid w:val="005069FD"/>
    <w:rsid w:val="00507DA2"/>
    <w:rsid w:val="00511227"/>
    <w:rsid w:val="005117A5"/>
    <w:rsid w:val="00512BB3"/>
    <w:rsid w:val="005145E4"/>
    <w:rsid w:val="0051539E"/>
    <w:rsid w:val="00516EA3"/>
    <w:rsid w:val="00522546"/>
    <w:rsid w:val="005228BF"/>
    <w:rsid w:val="005231BA"/>
    <w:rsid w:val="00525D6C"/>
    <w:rsid w:val="00531474"/>
    <w:rsid w:val="005323BD"/>
    <w:rsid w:val="0053388B"/>
    <w:rsid w:val="005345D1"/>
    <w:rsid w:val="00535773"/>
    <w:rsid w:val="00537255"/>
    <w:rsid w:val="005377A4"/>
    <w:rsid w:val="0053790B"/>
    <w:rsid w:val="00537BFA"/>
    <w:rsid w:val="00542736"/>
    <w:rsid w:val="00543E6C"/>
    <w:rsid w:val="005455F7"/>
    <w:rsid w:val="00546DF1"/>
    <w:rsid w:val="005479F9"/>
    <w:rsid w:val="00550903"/>
    <w:rsid w:val="005513D3"/>
    <w:rsid w:val="00552DD8"/>
    <w:rsid w:val="00553947"/>
    <w:rsid w:val="00554605"/>
    <w:rsid w:val="00554FE1"/>
    <w:rsid w:val="0055562D"/>
    <w:rsid w:val="00555723"/>
    <w:rsid w:val="00560943"/>
    <w:rsid w:val="00563D8A"/>
    <w:rsid w:val="00565087"/>
    <w:rsid w:val="0056547E"/>
    <w:rsid w:val="00565F3D"/>
    <w:rsid w:val="00570ED1"/>
    <w:rsid w:val="0057261C"/>
    <w:rsid w:val="0057290E"/>
    <w:rsid w:val="00572E14"/>
    <w:rsid w:val="005742A4"/>
    <w:rsid w:val="005743C8"/>
    <w:rsid w:val="0057554C"/>
    <w:rsid w:val="00577EDD"/>
    <w:rsid w:val="00577FB6"/>
    <w:rsid w:val="00580C3D"/>
    <w:rsid w:val="005810E1"/>
    <w:rsid w:val="00582852"/>
    <w:rsid w:val="00582C3B"/>
    <w:rsid w:val="005837C8"/>
    <w:rsid w:val="005855BF"/>
    <w:rsid w:val="00585E08"/>
    <w:rsid w:val="00586114"/>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5CD"/>
    <w:rsid w:val="005C7AB1"/>
    <w:rsid w:val="005D0294"/>
    <w:rsid w:val="005D0667"/>
    <w:rsid w:val="005D1B39"/>
    <w:rsid w:val="005D2E01"/>
    <w:rsid w:val="005D32A3"/>
    <w:rsid w:val="005D4815"/>
    <w:rsid w:val="005D5AE3"/>
    <w:rsid w:val="005D5FE0"/>
    <w:rsid w:val="005D6E3E"/>
    <w:rsid w:val="005D7526"/>
    <w:rsid w:val="005E0188"/>
    <w:rsid w:val="005E1AB9"/>
    <w:rsid w:val="005E1B49"/>
    <w:rsid w:val="005E21F8"/>
    <w:rsid w:val="005E40C8"/>
    <w:rsid w:val="005E4D0C"/>
    <w:rsid w:val="005E69AE"/>
    <w:rsid w:val="005E6C7E"/>
    <w:rsid w:val="005E7850"/>
    <w:rsid w:val="005F142C"/>
    <w:rsid w:val="005F2084"/>
    <w:rsid w:val="005F24FB"/>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D81"/>
    <w:rsid w:val="00607E3C"/>
    <w:rsid w:val="00610107"/>
    <w:rsid w:val="0061146F"/>
    <w:rsid w:val="006124D7"/>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B11"/>
    <w:rsid w:val="00636CCC"/>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77C6A"/>
    <w:rsid w:val="0068130A"/>
    <w:rsid w:val="00683644"/>
    <w:rsid w:val="006840FD"/>
    <w:rsid w:val="0068441B"/>
    <w:rsid w:val="006868CA"/>
    <w:rsid w:val="00690AF8"/>
    <w:rsid w:val="006924FB"/>
    <w:rsid w:val="0069292B"/>
    <w:rsid w:val="00692BEF"/>
    <w:rsid w:val="00693F39"/>
    <w:rsid w:val="006949C2"/>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7D7"/>
    <w:rsid w:val="006D7C64"/>
    <w:rsid w:val="006E1889"/>
    <w:rsid w:val="006E439A"/>
    <w:rsid w:val="006E5023"/>
    <w:rsid w:val="006E5C86"/>
    <w:rsid w:val="006E6191"/>
    <w:rsid w:val="006E7AE4"/>
    <w:rsid w:val="006F1270"/>
    <w:rsid w:val="006F1FC9"/>
    <w:rsid w:val="006F2292"/>
    <w:rsid w:val="006F37B1"/>
    <w:rsid w:val="006F3D33"/>
    <w:rsid w:val="006F3DC0"/>
    <w:rsid w:val="006F7692"/>
    <w:rsid w:val="006F7CE5"/>
    <w:rsid w:val="00701A2E"/>
    <w:rsid w:val="007060C5"/>
    <w:rsid w:val="00706E22"/>
    <w:rsid w:val="00710851"/>
    <w:rsid w:val="00710BDD"/>
    <w:rsid w:val="0071147F"/>
    <w:rsid w:val="00713C44"/>
    <w:rsid w:val="007144EC"/>
    <w:rsid w:val="0071576F"/>
    <w:rsid w:val="007160DB"/>
    <w:rsid w:val="00717676"/>
    <w:rsid w:val="007176E9"/>
    <w:rsid w:val="007207C9"/>
    <w:rsid w:val="007218D4"/>
    <w:rsid w:val="00723101"/>
    <w:rsid w:val="0072346E"/>
    <w:rsid w:val="007237B7"/>
    <w:rsid w:val="00724089"/>
    <w:rsid w:val="0072437F"/>
    <w:rsid w:val="007248C0"/>
    <w:rsid w:val="00726205"/>
    <w:rsid w:val="007263B4"/>
    <w:rsid w:val="007266E4"/>
    <w:rsid w:val="00730E94"/>
    <w:rsid w:val="00730EBB"/>
    <w:rsid w:val="00730ED4"/>
    <w:rsid w:val="007320C6"/>
    <w:rsid w:val="007321BC"/>
    <w:rsid w:val="00732B5C"/>
    <w:rsid w:val="00734A5B"/>
    <w:rsid w:val="007368B0"/>
    <w:rsid w:val="0074026F"/>
    <w:rsid w:val="00740457"/>
    <w:rsid w:val="00740932"/>
    <w:rsid w:val="007429F6"/>
    <w:rsid w:val="00744E76"/>
    <w:rsid w:val="0074525F"/>
    <w:rsid w:val="00745E1F"/>
    <w:rsid w:val="00747260"/>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184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3B01"/>
    <w:rsid w:val="007941A3"/>
    <w:rsid w:val="007942AC"/>
    <w:rsid w:val="00794EB8"/>
    <w:rsid w:val="00795EF5"/>
    <w:rsid w:val="00795FA7"/>
    <w:rsid w:val="0079785A"/>
    <w:rsid w:val="007A00D5"/>
    <w:rsid w:val="007A0E1D"/>
    <w:rsid w:val="007A198D"/>
    <w:rsid w:val="007A348D"/>
    <w:rsid w:val="007A491F"/>
    <w:rsid w:val="007B313F"/>
    <w:rsid w:val="007B55EF"/>
    <w:rsid w:val="007B57F7"/>
    <w:rsid w:val="007B5E6C"/>
    <w:rsid w:val="007B600E"/>
    <w:rsid w:val="007B70AF"/>
    <w:rsid w:val="007B7408"/>
    <w:rsid w:val="007C03C8"/>
    <w:rsid w:val="007C0FF9"/>
    <w:rsid w:val="007C15B3"/>
    <w:rsid w:val="007C1969"/>
    <w:rsid w:val="007C2409"/>
    <w:rsid w:val="007C3D0F"/>
    <w:rsid w:val="007C3F8E"/>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BC9"/>
    <w:rsid w:val="00802FA0"/>
    <w:rsid w:val="008036A8"/>
    <w:rsid w:val="008044C2"/>
    <w:rsid w:val="0080473C"/>
    <w:rsid w:val="0080488F"/>
    <w:rsid w:val="00805D2E"/>
    <w:rsid w:val="008077D0"/>
    <w:rsid w:val="00810C81"/>
    <w:rsid w:val="00811D3B"/>
    <w:rsid w:val="00812481"/>
    <w:rsid w:val="008130D9"/>
    <w:rsid w:val="008172FB"/>
    <w:rsid w:val="0081735D"/>
    <w:rsid w:val="00820B25"/>
    <w:rsid w:val="00823651"/>
    <w:rsid w:val="00824F90"/>
    <w:rsid w:val="00826BED"/>
    <w:rsid w:val="00826D83"/>
    <w:rsid w:val="00827DC7"/>
    <w:rsid w:val="00830747"/>
    <w:rsid w:val="00830CA8"/>
    <w:rsid w:val="0083484D"/>
    <w:rsid w:val="0083535C"/>
    <w:rsid w:val="0083542B"/>
    <w:rsid w:val="00835E07"/>
    <w:rsid w:val="00836588"/>
    <w:rsid w:val="00837219"/>
    <w:rsid w:val="0083737D"/>
    <w:rsid w:val="00837F4C"/>
    <w:rsid w:val="00837FDF"/>
    <w:rsid w:val="00841B46"/>
    <w:rsid w:val="00841CB2"/>
    <w:rsid w:val="00841DCF"/>
    <w:rsid w:val="008426BC"/>
    <w:rsid w:val="008431EA"/>
    <w:rsid w:val="00843617"/>
    <w:rsid w:val="00845081"/>
    <w:rsid w:val="00846AB4"/>
    <w:rsid w:val="008470F4"/>
    <w:rsid w:val="00850ABD"/>
    <w:rsid w:val="00850B98"/>
    <w:rsid w:val="00851C96"/>
    <w:rsid w:val="00851F91"/>
    <w:rsid w:val="00856098"/>
    <w:rsid w:val="00857177"/>
    <w:rsid w:val="00861AD4"/>
    <w:rsid w:val="00864223"/>
    <w:rsid w:val="0086500E"/>
    <w:rsid w:val="0086586C"/>
    <w:rsid w:val="008661ED"/>
    <w:rsid w:val="00866762"/>
    <w:rsid w:val="00870180"/>
    <w:rsid w:val="00871B8F"/>
    <w:rsid w:val="008724BE"/>
    <w:rsid w:val="0087548F"/>
    <w:rsid w:val="008768CA"/>
    <w:rsid w:val="00876946"/>
    <w:rsid w:val="00877CF1"/>
    <w:rsid w:val="0088151F"/>
    <w:rsid w:val="00882E3E"/>
    <w:rsid w:val="00883816"/>
    <w:rsid w:val="00884825"/>
    <w:rsid w:val="00890B77"/>
    <w:rsid w:val="00891185"/>
    <w:rsid w:val="00891AEE"/>
    <w:rsid w:val="00892B17"/>
    <w:rsid w:val="00895E89"/>
    <w:rsid w:val="00896A38"/>
    <w:rsid w:val="008972A6"/>
    <w:rsid w:val="008974F7"/>
    <w:rsid w:val="008A093A"/>
    <w:rsid w:val="008A4747"/>
    <w:rsid w:val="008A542D"/>
    <w:rsid w:val="008A5E07"/>
    <w:rsid w:val="008A67D3"/>
    <w:rsid w:val="008A6E42"/>
    <w:rsid w:val="008A7036"/>
    <w:rsid w:val="008B0B97"/>
    <w:rsid w:val="008B1BC5"/>
    <w:rsid w:val="008B1C26"/>
    <w:rsid w:val="008B2A85"/>
    <w:rsid w:val="008B39B0"/>
    <w:rsid w:val="008B3F5A"/>
    <w:rsid w:val="008B5487"/>
    <w:rsid w:val="008C06C2"/>
    <w:rsid w:val="008C07CB"/>
    <w:rsid w:val="008C0C12"/>
    <w:rsid w:val="008C2A97"/>
    <w:rsid w:val="008C384C"/>
    <w:rsid w:val="008C45AE"/>
    <w:rsid w:val="008C5303"/>
    <w:rsid w:val="008C730A"/>
    <w:rsid w:val="008C770E"/>
    <w:rsid w:val="008D097C"/>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723"/>
    <w:rsid w:val="008F3F0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48E"/>
    <w:rsid w:val="009158EB"/>
    <w:rsid w:val="00917CCB"/>
    <w:rsid w:val="00920AF7"/>
    <w:rsid w:val="00920E09"/>
    <w:rsid w:val="00922D89"/>
    <w:rsid w:val="009233DE"/>
    <w:rsid w:val="00923E75"/>
    <w:rsid w:val="009266A0"/>
    <w:rsid w:val="00926F6B"/>
    <w:rsid w:val="00927E15"/>
    <w:rsid w:val="00927E95"/>
    <w:rsid w:val="009321BF"/>
    <w:rsid w:val="00932700"/>
    <w:rsid w:val="00932A40"/>
    <w:rsid w:val="00933523"/>
    <w:rsid w:val="00933641"/>
    <w:rsid w:val="009338EA"/>
    <w:rsid w:val="00935CB9"/>
    <w:rsid w:val="009364D2"/>
    <w:rsid w:val="00936F86"/>
    <w:rsid w:val="00940D43"/>
    <w:rsid w:val="0094240E"/>
    <w:rsid w:val="00942996"/>
    <w:rsid w:val="00942EC2"/>
    <w:rsid w:val="00944023"/>
    <w:rsid w:val="00945B01"/>
    <w:rsid w:val="00947BE2"/>
    <w:rsid w:val="00950AA4"/>
    <w:rsid w:val="009516F6"/>
    <w:rsid w:val="00952BA0"/>
    <w:rsid w:val="00954EF4"/>
    <w:rsid w:val="00955464"/>
    <w:rsid w:val="0095603D"/>
    <w:rsid w:val="00956FF2"/>
    <w:rsid w:val="009572B5"/>
    <w:rsid w:val="0095737D"/>
    <w:rsid w:val="00957DE8"/>
    <w:rsid w:val="00957F31"/>
    <w:rsid w:val="00960190"/>
    <w:rsid w:val="00960911"/>
    <w:rsid w:val="00961692"/>
    <w:rsid w:val="00961A0C"/>
    <w:rsid w:val="009633B2"/>
    <w:rsid w:val="0096388D"/>
    <w:rsid w:val="00963AEA"/>
    <w:rsid w:val="00963B12"/>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3B6"/>
    <w:rsid w:val="00992752"/>
    <w:rsid w:val="0099327F"/>
    <w:rsid w:val="00993BA7"/>
    <w:rsid w:val="00994F73"/>
    <w:rsid w:val="00995334"/>
    <w:rsid w:val="009A0C1F"/>
    <w:rsid w:val="009A2096"/>
    <w:rsid w:val="009A3529"/>
    <w:rsid w:val="009A3B6B"/>
    <w:rsid w:val="009A3C3B"/>
    <w:rsid w:val="009A44FA"/>
    <w:rsid w:val="009A5DB8"/>
    <w:rsid w:val="009B004A"/>
    <w:rsid w:val="009B1828"/>
    <w:rsid w:val="009B329D"/>
    <w:rsid w:val="009B3C0B"/>
    <w:rsid w:val="009B3C6C"/>
    <w:rsid w:val="009B3C80"/>
    <w:rsid w:val="009B55AC"/>
    <w:rsid w:val="009B56FF"/>
    <w:rsid w:val="009C067E"/>
    <w:rsid w:val="009C2C1B"/>
    <w:rsid w:val="009C4134"/>
    <w:rsid w:val="009C5893"/>
    <w:rsid w:val="009D16C4"/>
    <w:rsid w:val="009D246A"/>
    <w:rsid w:val="009D2FFA"/>
    <w:rsid w:val="009D5714"/>
    <w:rsid w:val="009D6B92"/>
    <w:rsid w:val="009D79A8"/>
    <w:rsid w:val="009E0C85"/>
    <w:rsid w:val="009E0E33"/>
    <w:rsid w:val="009E25AD"/>
    <w:rsid w:val="009E27D5"/>
    <w:rsid w:val="009E3D80"/>
    <w:rsid w:val="009E695F"/>
    <w:rsid w:val="009E7750"/>
    <w:rsid w:val="009E7AEA"/>
    <w:rsid w:val="009E7B67"/>
    <w:rsid w:val="009F0566"/>
    <w:rsid w:val="009F0FE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19AD"/>
    <w:rsid w:val="00A42C96"/>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1981"/>
    <w:rsid w:val="00A73129"/>
    <w:rsid w:val="00A7535A"/>
    <w:rsid w:val="00A815F8"/>
    <w:rsid w:val="00A82316"/>
    <w:rsid w:val="00A82346"/>
    <w:rsid w:val="00A824E6"/>
    <w:rsid w:val="00A82E0C"/>
    <w:rsid w:val="00A82EFA"/>
    <w:rsid w:val="00A83793"/>
    <w:rsid w:val="00A84761"/>
    <w:rsid w:val="00A863C0"/>
    <w:rsid w:val="00A86A42"/>
    <w:rsid w:val="00A875EE"/>
    <w:rsid w:val="00A90285"/>
    <w:rsid w:val="00A90AB9"/>
    <w:rsid w:val="00A90EAF"/>
    <w:rsid w:val="00A91526"/>
    <w:rsid w:val="00A92BA1"/>
    <w:rsid w:val="00A95685"/>
    <w:rsid w:val="00A9596D"/>
    <w:rsid w:val="00A9780A"/>
    <w:rsid w:val="00AA04C9"/>
    <w:rsid w:val="00AA0BEE"/>
    <w:rsid w:val="00AA14FB"/>
    <w:rsid w:val="00AA1E5C"/>
    <w:rsid w:val="00AA45F2"/>
    <w:rsid w:val="00AA4A4D"/>
    <w:rsid w:val="00AA660F"/>
    <w:rsid w:val="00AB011D"/>
    <w:rsid w:val="00AB0E32"/>
    <w:rsid w:val="00AB25CB"/>
    <w:rsid w:val="00AB2D85"/>
    <w:rsid w:val="00AB322D"/>
    <w:rsid w:val="00AB3A36"/>
    <w:rsid w:val="00AB4DAD"/>
    <w:rsid w:val="00AB6DF1"/>
    <w:rsid w:val="00AB7B2B"/>
    <w:rsid w:val="00AB7E75"/>
    <w:rsid w:val="00AC1437"/>
    <w:rsid w:val="00AC1798"/>
    <w:rsid w:val="00AC1F24"/>
    <w:rsid w:val="00AC36DE"/>
    <w:rsid w:val="00AC6BC6"/>
    <w:rsid w:val="00AD0326"/>
    <w:rsid w:val="00AD1442"/>
    <w:rsid w:val="00AD2F7D"/>
    <w:rsid w:val="00AD410F"/>
    <w:rsid w:val="00AD4B76"/>
    <w:rsid w:val="00AD4C15"/>
    <w:rsid w:val="00AD4E3B"/>
    <w:rsid w:val="00AD4FBB"/>
    <w:rsid w:val="00AD79BC"/>
    <w:rsid w:val="00AE0062"/>
    <w:rsid w:val="00AE136F"/>
    <w:rsid w:val="00AE1E4A"/>
    <w:rsid w:val="00AE2CB0"/>
    <w:rsid w:val="00AE3153"/>
    <w:rsid w:val="00AE3797"/>
    <w:rsid w:val="00AE73D4"/>
    <w:rsid w:val="00AF3C40"/>
    <w:rsid w:val="00AF447D"/>
    <w:rsid w:val="00AF4E68"/>
    <w:rsid w:val="00AF61C7"/>
    <w:rsid w:val="00AF72FB"/>
    <w:rsid w:val="00AF7479"/>
    <w:rsid w:val="00B01B3C"/>
    <w:rsid w:val="00B024AE"/>
    <w:rsid w:val="00B02C90"/>
    <w:rsid w:val="00B036C2"/>
    <w:rsid w:val="00B03D19"/>
    <w:rsid w:val="00B04114"/>
    <w:rsid w:val="00B04944"/>
    <w:rsid w:val="00B055D4"/>
    <w:rsid w:val="00B10BA3"/>
    <w:rsid w:val="00B1467A"/>
    <w:rsid w:val="00B14F2C"/>
    <w:rsid w:val="00B15449"/>
    <w:rsid w:val="00B156FB"/>
    <w:rsid w:val="00B15899"/>
    <w:rsid w:val="00B15E3F"/>
    <w:rsid w:val="00B16223"/>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42"/>
    <w:rsid w:val="00B42493"/>
    <w:rsid w:val="00B42610"/>
    <w:rsid w:val="00B4263A"/>
    <w:rsid w:val="00B42DEC"/>
    <w:rsid w:val="00B44A85"/>
    <w:rsid w:val="00B4623E"/>
    <w:rsid w:val="00B46476"/>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449"/>
    <w:rsid w:val="00B71930"/>
    <w:rsid w:val="00B736B0"/>
    <w:rsid w:val="00B74C05"/>
    <w:rsid w:val="00B759BF"/>
    <w:rsid w:val="00B77DA2"/>
    <w:rsid w:val="00B77F8A"/>
    <w:rsid w:val="00B80031"/>
    <w:rsid w:val="00B80363"/>
    <w:rsid w:val="00B84888"/>
    <w:rsid w:val="00B85152"/>
    <w:rsid w:val="00B90EE8"/>
    <w:rsid w:val="00B9159B"/>
    <w:rsid w:val="00B91D74"/>
    <w:rsid w:val="00B92952"/>
    <w:rsid w:val="00B92E6B"/>
    <w:rsid w:val="00B93086"/>
    <w:rsid w:val="00B93937"/>
    <w:rsid w:val="00B93956"/>
    <w:rsid w:val="00B93D4D"/>
    <w:rsid w:val="00B94827"/>
    <w:rsid w:val="00B9660C"/>
    <w:rsid w:val="00B97442"/>
    <w:rsid w:val="00BA19ED"/>
    <w:rsid w:val="00BA1F98"/>
    <w:rsid w:val="00BA300B"/>
    <w:rsid w:val="00BA4B8D"/>
    <w:rsid w:val="00BA6A55"/>
    <w:rsid w:val="00BA6E50"/>
    <w:rsid w:val="00BB046B"/>
    <w:rsid w:val="00BB1F03"/>
    <w:rsid w:val="00BB34CE"/>
    <w:rsid w:val="00BB3575"/>
    <w:rsid w:val="00BB4783"/>
    <w:rsid w:val="00BB6931"/>
    <w:rsid w:val="00BB6EF4"/>
    <w:rsid w:val="00BB7F89"/>
    <w:rsid w:val="00BC0662"/>
    <w:rsid w:val="00BC0F7D"/>
    <w:rsid w:val="00BC1C56"/>
    <w:rsid w:val="00BC1E12"/>
    <w:rsid w:val="00BC2183"/>
    <w:rsid w:val="00BC2B7D"/>
    <w:rsid w:val="00BC2F89"/>
    <w:rsid w:val="00BC3384"/>
    <w:rsid w:val="00BC371B"/>
    <w:rsid w:val="00BC3CC9"/>
    <w:rsid w:val="00BC4A3E"/>
    <w:rsid w:val="00BC4B89"/>
    <w:rsid w:val="00BD0B2C"/>
    <w:rsid w:val="00BD1B60"/>
    <w:rsid w:val="00BD51AD"/>
    <w:rsid w:val="00BD5302"/>
    <w:rsid w:val="00BD58F5"/>
    <w:rsid w:val="00BD5A72"/>
    <w:rsid w:val="00BD6741"/>
    <w:rsid w:val="00BD69F8"/>
    <w:rsid w:val="00BE3255"/>
    <w:rsid w:val="00BE364B"/>
    <w:rsid w:val="00BE3A48"/>
    <w:rsid w:val="00BE4784"/>
    <w:rsid w:val="00BE5981"/>
    <w:rsid w:val="00BE654A"/>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4423"/>
    <w:rsid w:val="00C35564"/>
    <w:rsid w:val="00C360B6"/>
    <w:rsid w:val="00C36801"/>
    <w:rsid w:val="00C41118"/>
    <w:rsid w:val="00C41338"/>
    <w:rsid w:val="00C42A76"/>
    <w:rsid w:val="00C444D6"/>
    <w:rsid w:val="00C44F6E"/>
    <w:rsid w:val="00C44FDB"/>
    <w:rsid w:val="00C45231"/>
    <w:rsid w:val="00C4537F"/>
    <w:rsid w:val="00C453E7"/>
    <w:rsid w:val="00C46AFC"/>
    <w:rsid w:val="00C47F16"/>
    <w:rsid w:val="00C51253"/>
    <w:rsid w:val="00C53289"/>
    <w:rsid w:val="00C5443D"/>
    <w:rsid w:val="00C54B9B"/>
    <w:rsid w:val="00C55A92"/>
    <w:rsid w:val="00C61D1C"/>
    <w:rsid w:val="00C633AC"/>
    <w:rsid w:val="00C66910"/>
    <w:rsid w:val="00C67FA4"/>
    <w:rsid w:val="00C70BFE"/>
    <w:rsid w:val="00C71801"/>
    <w:rsid w:val="00C71E17"/>
    <w:rsid w:val="00C723C2"/>
    <w:rsid w:val="00C72833"/>
    <w:rsid w:val="00C72CC0"/>
    <w:rsid w:val="00C732DC"/>
    <w:rsid w:val="00C73332"/>
    <w:rsid w:val="00C80D5C"/>
    <w:rsid w:val="00C80F1D"/>
    <w:rsid w:val="00C81A25"/>
    <w:rsid w:val="00C83DBE"/>
    <w:rsid w:val="00C857B6"/>
    <w:rsid w:val="00C92068"/>
    <w:rsid w:val="00C927A1"/>
    <w:rsid w:val="00C93E8E"/>
    <w:rsid w:val="00C93F40"/>
    <w:rsid w:val="00C9406B"/>
    <w:rsid w:val="00C95E27"/>
    <w:rsid w:val="00C962AC"/>
    <w:rsid w:val="00C965BA"/>
    <w:rsid w:val="00CA19CE"/>
    <w:rsid w:val="00CA3A2F"/>
    <w:rsid w:val="00CA3D0C"/>
    <w:rsid w:val="00CA44A8"/>
    <w:rsid w:val="00CA60A5"/>
    <w:rsid w:val="00CA67D8"/>
    <w:rsid w:val="00CB210E"/>
    <w:rsid w:val="00CB2FE4"/>
    <w:rsid w:val="00CB3AB8"/>
    <w:rsid w:val="00CB704E"/>
    <w:rsid w:val="00CC1992"/>
    <w:rsid w:val="00CC28C5"/>
    <w:rsid w:val="00CC3EE9"/>
    <w:rsid w:val="00CC49D4"/>
    <w:rsid w:val="00CD4276"/>
    <w:rsid w:val="00CD62A6"/>
    <w:rsid w:val="00CD703D"/>
    <w:rsid w:val="00CD78CC"/>
    <w:rsid w:val="00CE0B75"/>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5790"/>
    <w:rsid w:val="00D06355"/>
    <w:rsid w:val="00D10D66"/>
    <w:rsid w:val="00D131EC"/>
    <w:rsid w:val="00D14B99"/>
    <w:rsid w:val="00D151EB"/>
    <w:rsid w:val="00D15BBA"/>
    <w:rsid w:val="00D1629F"/>
    <w:rsid w:val="00D16891"/>
    <w:rsid w:val="00D17DE4"/>
    <w:rsid w:val="00D20599"/>
    <w:rsid w:val="00D205DC"/>
    <w:rsid w:val="00D213DE"/>
    <w:rsid w:val="00D21B18"/>
    <w:rsid w:val="00D23274"/>
    <w:rsid w:val="00D257EF"/>
    <w:rsid w:val="00D25A7E"/>
    <w:rsid w:val="00D25DC5"/>
    <w:rsid w:val="00D260A8"/>
    <w:rsid w:val="00D2657C"/>
    <w:rsid w:val="00D27704"/>
    <w:rsid w:val="00D309CC"/>
    <w:rsid w:val="00D31F7F"/>
    <w:rsid w:val="00D32260"/>
    <w:rsid w:val="00D348CD"/>
    <w:rsid w:val="00D34B02"/>
    <w:rsid w:val="00D35AF0"/>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2BC6"/>
    <w:rsid w:val="00D7385C"/>
    <w:rsid w:val="00D738D6"/>
    <w:rsid w:val="00D755EB"/>
    <w:rsid w:val="00D77650"/>
    <w:rsid w:val="00D77655"/>
    <w:rsid w:val="00D77D01"/>
    <w:rsid w:val="00D804A8"/>
    <w:rsid w:val="00D80EA6"/>
    <w:rsid w:val="00D813B1"/>
    <w:rsid w:val="00D81631"/>
    <w:rsid w:val="00D82CF4"/>
    <w:rsid w:val="00D84260"/>
    <w:rsid w:val="00D8588A"/>
    <w:rsid w:val="00D85E2F"/>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02D4"/>
    <w:rsid w:val="00DA1372"/>
    <w:rsid w:val="00DA1B7B"/>
    <w:rsid w:val="00DA2B74"/>
    <w:rsid w:val="00DA33A0"/>
    <w:rsid w:val="00DA51E4"/>
    <w:rsid w:val="00DA7141"/>
    <w:rsid w:val="00DA7A03"/>
    <w:rsid w:val="00DB00F0"/>
    <w:rsid w:val="00DB12EC"/>
    <w:rsid w:val="00DB1818"/>
    <w:rsid w:val="00DB342F"/>
    <w:rsid w:val="00DB36F5"/>
    <w:rsid w:val="00DB5E39"/>
    <w:rsid w:val="00DB6A8E"/>
    <w:rsid w:val="00DB6FF7"/>
    <w:rsid w:val="00DC0499"/>
    <w:rsid w:val="00DC309B"/>
    <w:rsid w:val="00DC4DA2"/>
    <w:rsid w:val="00DC5B2C"/>
    <w:rsid w:val="00DC5C2C"/>
    <w:rsid w:val="00DC7F0E"/>
    <w:rsid w:val="00DD013D"/>
    <w:rsid w:val="00DD32DA"/>
    <w:rsid w:val="00DD4C17"/>
    <w:rsid w:val="00DD4E2C"/>
    <w:rsid w:val="00DD51CB"/>
    <w:rsid w:val="00DD5B05"/>
    <w:rsid w:val="00DD5D25"/>
    <w:rsid w:val="00DD64B0"/>
    <w:rsid w:val="00DD6742"/>
    <w:rsid w:val="00DD72D4"/>
    <w:rsid w:val="00DD7D02"/>
    <w:rsid w:val="00DE5069"/>
    <w:rsid w:val="00DE67C8"/>
    <w:rsid w:val="00DE6D90"/>
    <w:rsid w:val="00DF044C"/>
    <w:rsid w:val="00DF1E14"/>
    <w:rsid w:val="00DF2B1F"/>
    <w:rsid w:val="00DF371A"/>
    <w:rsid w:val="00DF3855"/>
    <w:rsid w:val="00DF4390"/>
    <w:rsid w:val="00DF5AB1"/>
    <w:rsid w:val="00DF6114"/>
    <w:rsid w:val="00DF6189"/>
    <w:rsid w:val="00DF62CD"/>
    <w:rsid w:val="00DF6345"/>
    <w:rsid w:val="00DF75D4"/>
    <w:rsid w:val="00E0124F"/>
    <w:rsid w:val="00E022DB"/>
    <w:rsid w:val="00E033B1"/>
    <w:rsid w:val="00E03895"/>
    <w:rsid w:val="00E05A1A"/>
    <w:rsid w:val="00E06ECF"/>
    <w:rsid w:val="00E07A8F"/>
    <w:rsid w:val="00E1008F"/>
    <w:rsid w:val="00E10A3A"/>
    <w:rsid w:val="00E10C9E"/>
    <w:rsid w:val="00E11EC3"/>
    <w:rsid w:val="00E1233E"/>
    <w:rsid w:val="00E12762"/>
    <w:rsid w:val="00E1331A"/>
    <w:rsid w:val="00E13876"/>
    <w:rsid w:val="00E15F0A"/>
    <w:rsid w:val="00E16430"/>
    <w:rsid w:val="00E16509"/>
    <w:rsid w:val="00E168E8"/>
    <w:rsid w:val="00E17D5F"/>
    <w:rsid w:val="00E2397C"/>
    <w:rsid w:val="00E24BAF"/>
    <w:rsid w:val="00E26913"/>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681"/>
    <w:rsid w:val="00E42A69"/>
    <w:rsid w:val="00E42FF3"/>
    <w:rsid w:val="00E44582"/>
    <w:rsid w:val="00E4726C"/>
    <w:rsid w:val="00E47521"/>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2FC9"/>
    <w:rsid w:val="00E8589B"/>
    <w:rsid w:val="00E8768C"/>
    <w:rsid w:val="00E87A50"/>
    <w:rsid w:val="00E9104E"/>
    <w:rsid w:val="00E91C9A"/>
    <w:rsid w:val="00E92F48"/>
    <w:rsid w:val="00E93A18"/>
    <w:rsid w:val="00E965F3"/>
    <w:rsid w:val="00EA117C"/>
    <w:rsid w:val="00EA1D8C"/>
    <w:rsid w:val="00EA1F72"/>
    <w:rsid w:val="00EA2536"/>
    <w:rsid w:val="00EA2C05"/>
    <w:rsid w:val="00EA3D7F"/>
    <w:rsid w:val="00EA42E3"/>
    <w:rsid w:val="00EA4A15"/>
    <w:rsid w:val="00EA5B15"/>
    <w:rsid w:val="00EA6749"/>
    <w:rsid w:val="00EA70F0"/>
    <w:rsid w:val="00EB0A95"/>
    <w:rsid w:val="00EB11F4"/>
    <w:rsid w:val="00EB1AF0"/>
    <w:rsid w:val="00EB21AD"/>
    <w:rsid w:val="00EB22F4"/>
    <w:rsid w:val="00EB4767"/>
    <w:rsid w:val="00EB5D90"/>
    <w:rsid w:val="00EB7A96"/>
    <w:rsid w:val="00EC03D3"/>
    <w:rsid w:val="00EC0470"/>
    <w:rsid w:val="00EC0ABB"/>
    <w:rsid w:val="00EC3517"/>
    <w:rsid w:val="00EC4A25"/>
    <w:rsid w:val="00EC6B55"/>
    <w:rsid w:val="00EC6FAB"/>
    <w:rsid w:val="00EC73C5"/>
    <w:rsid w:val="00EC7900"/>
    <w:rsid w:val="00ED0967"/>
    <w:rsid w:val="00ED34BC"/>
    <w:rsid w:val="00ED3EF5"/>
    <w:rsid w:val="00ED4BDF"/>
    <w:rsid w:val="00ED7F91"/>
    <w:rsid w:val="00EE0914"/>
    <w:rsid w:val="00EE2343"/>
    <w:rsid w:val="00EE5AA7"/>
    <w:rsid w:val="00EE6E8B"/>
    <w:rsid w:val="00EE7366"/>
    <w:rsid w:val="00EE73D0"/>
    <w:rsid w:val="00EF086F"/>
    <w:rsid w:val="00EF0901"/>
    <w:rsid w:val="00EF23F0"/>
    <w:rsid w:val="00EF43A6"/>
    <w:rsid w:val="00EF46B5"/>
    <w:rsid w:val="00EF49DA"/>
    <w:rsid w:val="00EF4D0A"/>
    <w:rsid w:val="00EF7F60"/>
    <w:rsid w:val="00F00AD3"/>
    <w:rsid w:val="00F015A4"/>
    <w:rsid w:val="00F02353"/>
    <w:rsid w:val="00F024AD"/>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3786"/>
    <w:rsid w:val="00F245FE"/>
    <w:rsid w:val="00F260D2"/>
    <w:rsid w:val="00F26D92"/>
    <w:rsid w:val="00F26DC0"/>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186D"/>
    <w:rsid w:val="00F42B25"/>
    <w:rsid w:val="00F43A52"/>
    <w:rsid w:val="00F44AA2"/>
    <w:rsid w:val="00F4531C"/>
    <w:rsid w:val="00F50255"/>
    <w:rsid w:val="00F51FB6"/>
    <w:rsid w:val="00F5419E"/>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88A"/>
    <w:rsid w:val="00F87611"/>
    <w:rsid w:val="00F90C05"/>
    <w:rsid w:val="00F9181C"/>
    <w:rsid w:val="00F92EC3"/>
    <w:rsid w:val="00F9377C"/>
    <w:rsid w:val="00F93E02"/>
    <w:rsid w:val="00F95EDB"/>
    <w:rsid w:val="00F96804"/>
    <w:rsid w:val="00F97679"/>
    <w:rsid w:val="00F97D2F"/>
    <w:rsid w:val="00FA0DFF"/>
    <w:rsid w:val="00FA1266"/>
    <w:rsid w:val="00FA34DD"/>
    <w:rsid w:val="00FA42A9"/>
    <w:rsid w:val="00FA5A3B"/>
    <w:rsid w:val="00FA7625"/>
    <w:rsid w:val="00FA77A1"/>
    <w:rsid w:val="00FB03C5"/>
    <w:rsid w:val="00FB106E"/>
    <w:rsid w:val="00FB7862"/>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A30"/>
    <w:rsid w:val="00FE63B0"/>
    <w:rsid w:val="00FF4D2F"/>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paragraph" w:customStyle="1" w:styleId="CRCoverPage">
    <w:name w:val="CR Cover Page"/>
    <w:link w:val="CRCoverPageZchn"/>
    <w:qFormat/>
    <w:rsid w:val="00211A08"/>
    <w:pPr>
      <w:spacing w:after="120"/>
    </w:pPr>
    <w:rPr>
      <w:rFonts w:ascii="Arial" w:eastAsiaTheme="minorEastAsia" w:hAnsi="Arial"/>
      <w:lang w:eastAsia="en-US"/>
    </w:rPr>
  </w:style>
  <w:style w:type="character" w:customStyle="1" w:styleId="CRCoverPageZchn">
    <w:name w:val="CR Cover Page Zchn"/>
    <w:link w:val="CRCoverPage"/>
    <w:qFormat/>
    <w:rsid w:val="00211A0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31317297">
      <w:bodyDiv w:val="1"/>
      <w:marLeft w:val="0"/>
      <w:marRight w:val="0"/>
      <w:marTop w:val="0"/>
      <w:marBottom w:val="0"/>
      <w:divBdr>
        <w:top w:val="none" w:sz="0" w:space="0" w:color="auto"/>
        <w:left w:val="none" w:sz="0" w:space="0" w:color="auto"/>
        <w:bottom w:val="none" w:sz="0" w:space="0" w:color="auto"/>
        <w:right w:val="none" w:sz="0" w:space="0" w:color="auto"/>
      </w:divBdr>
    </w:div>
    <w:div w:id="49888461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78379">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13839245">
      <w:bodyDiv w:val="1"/>
      <w:marLeft w:val="0"/>
      <w:marRight w:val="0"/>
      <w:marTop w:val="0"/>
      <w:marBottom w:val="0"/>
      <w:divBdr>
        <w:top w:val="none" w:sz="0" w:space="0" w:color="auto"/>
        <w:left w:val="none" w:sz="0" w:space="0" w:color="auto"/>
        <w:bottom w:val="none" w:sz="0" w:space="0" w:color="auto"/>
        <w:right w:val="none" w:sz="0" w:space="0" w:color="auto"/>
      </w:divBdr>
    </w:div>
    <w:div w:id="902713745">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999456309">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11726">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6301138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02161">
      <w:bodyDiv w:val="1"/>
      <w:marLeft w:val="0"/>
      <w:marRight w:val="0"/>
      <w:marTop w:val="0"/>
      <w:marBottom w:val="0"/>
      <w:divBdr>
        <w:top w:val="none" w:sz="0" w:space="0" w:color="auto"/>
        <w:left w:val="none" w:sz="0" w:space="0" w:color="auto"/>
        <w:bottom w:val="none" w:sz="0" w:space="0" w:color="auto"/>
        <w:right w:val="none" w:sz="0" w:space="0" w:color="auto"/>
      </w:divBdr>
    </w:div>
    <w:div w:id="1266572104">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23932995">
      <w:bodyDiv w:val="1"/>
      <w:marLeft w:val="0"/>
      <w:marRight w:val="0"/>
      <w:marTop w:val="0"/>
      <w:marBottom w:val="0"/>
      <w:divBdr>
        <w:top w:val="none" w:sz="0" w:space="0" w:color="auto"/>
        <w:left w:val="none" w:sz="0" w:space="0" w:color="auto"/>
        <w:bottom w:val="none" w:sz="0" w:space="0" w:color="auto"/>
        <w:right w:val="none" w:sz="0" w:space="0" w:color="auto"/>
      </w:divBdr>
    </w:div>
    <w:div w:id="1531802141">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66641067">
      <w:bodyDiv w:val="1"/>
      <w:marLeft w:val="0"/>
      <w:marRight w:val="0"/>
      <w:marTop w:val="0"/>
      <w:marBottom w:val="0"/>
      <w:divBdr>
        <w:top w:val="none" w:sz="0" w:space="0" w:color="auto"/>
        <w:left w:val="none" w:sz="0" w:space="0" w:color="auto"/>
        <w:bottom w:val="none" w:sz="0" w:space="0" w:color="auto"/>
        <w:right w:val="none" w:sz="0" w:space="0" w:color="auto"/>
      </w:divBdr>
    </w:div>
    <w:div w:id="160557488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2022-02-14T10:50:00Z</dcterms:modified>
  <cp:category/>
</cp:coreProperties>
</file>